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B65E" w14:textId="0B6789FE" w:rsidR="00AF3F6B" w:rsidRPr="00117C65" w:rsidRDefault="00E41F67" w:rsidP="00040329">
      <w:pPr>
        <w:spacing w:before="120" w:line="240" w:lineRule="auto"/>
        <w:jc w:val="center"/>
        <w:rPr>
          <w:rFonts w:ascii="Book Antiqua" w:hAnsi="Book Antiqua" w:cstheme="minorHAnsi"/>
          <w:color w:val="auto"/>
          <w:sz w:val="28"/>
          <w:szCs w:val="22"/>
        </w:rPr>
      </w:pPr>
      <w:r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X</w:t>
      </w:r>
      <w:r w:rsidR="00283478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I</w:t>
      </w:r>
      <w:r w:rsidR="00040329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V</w:t>
      </w:r>
      <w:r w:rsidR="00FB0970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 xml:space="preserve"> </w:t>
      </w:r>
      <w:r w:rsidR="0022459D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OGÓLNOPOLSKI FESTIWAL MUZYKI DAWNEJ</w:t>
      </w:r>
      <w:r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 xml:space="preserve"> </w:t>
      </w:r>
      <w:r w:rsidR="00040329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 xml:space="preserve">W </w:t>
      </w:r>
      <w:r w:rsidR="00AF3F6B" w:rsidRPr="00117C65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LEŻAJSK</w:t>
      </w:r>
      <w:r w:rsidR="00040329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t>U</w:t>
      </w:r>
      <w:r w:rsidR="00040329">
        <w:rPr>
          <w:rFonts w:ascii="Book Antiqua" w:eastAsia="Calibri" w:hAnsi="Book Antiqua" w:cstheme="minorHAnsi"/>
          <w:b/>
          <w:bCs/>
          <w:color w:val="auto"/>
          <w:sz w:val="28"/>
          <w:szCs w:val="22"/>
        </w:rPr>
        <w:br/>
      </w:r>
      <w:r w:rsidR="00040329" w:rsidRPr="00040329">
        <w:rPr>
          <w:rFonts w:ascii="Book Antiqua" w:eastAsia="Calibri" w:hAnsi="Book Antiqua" w:cstheme="minorHAnsi"/>
          <w:b/>
          <w:bCs/>
          <w:color w:val="auto"/>
          <w:sz w:val="24"/>
        </w:rPr>
        <w:t>ONLINE</w:t>
      </w:r>
      <w:r w:rsidR="00AF3F6B" w:rsidRPr="00040329">
        <w:rPr>
          <w:rFonts w:ascii="Book Antiqua" w:eastAsia="Calibri" w:hAnsi="Book Antiqua" w:cstheme="minorHAnsi"/>
          <w:b/>
          <w:bCs/>
          <w:color w:val="auto"/>
          <w:sz w:val="24"/>
        </w:rPr>
        <w:t xml:space="preserve"> 20</w:t>
      </w:r>
      <w:r w:rsidR="004F175F" w:rsidRPr="00040329">
        <w:rPr>
          <w:rFonts w:ascii="Book Antiqua" w:eastAsia="Calibri" w:hAnsi="Book Antiqua" w:cstheme="minorHAnsi"/>
          <w:b/>
          <w:bCs/>
          <w:color w:val="auto"/>
          <w:sz w:val="24"/>
        </w:rPr>
        <w:t>20</w:t>
      </w:r>
      <w:r w:rsidR="00040329" w:rsidRPr="00040329">
        <w:rPr>
          <w:rFonts w:ascii="Book Antiqua" w:eastAsia="Calibri" w:hAnsi="Book Antiqua" w:cstheme="minorHAnsi"/>
          <w:b/>
          <w:bCs/>
          <w:color w:val="auto"/>
          <w:sz w:val="24"/>
        </w:rPr>
        <w:t>/2021</w:t>
      </w:r>
    </w:p>
    <w:p w14:paraId="6D16B65F" w14:textId="5EDFC773" w:rsidR="00AF3F6B" w:rsidRPr="00722301" w:rsidRDefault="00AF3F6B" w:rsidP="00984A06">
      <w:pPr>
        <w:spacing w:before="120" w:line="240" w:lineRule="auto"/>
        <w:jc w:val="center"/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</w:pPr>
      <w:r w:rsidRPr="00722301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 xml:space="preserve">Z muzyką poprzez wieki </w:t>
      </w:r>
      <w:r w:rsidR="00441796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>-</w:t>
      </w:r>
      <w:r w:rsidRPr="00722301">
        <w:rPr>
          <w:rFonts w:ascii="Book Antiqua" w:eastAsia="Calibri" w:hAnsi="Book Antiqua" w:cstheme="minorHAnsi"/>
          <w:i/>
          <w:iCs/>
          <w:color w:val="auto"/>
          <w:sz w:val="24"/>
          <w:szCs w:val="22"/>
        </w:rPr>
        <w:t xml:space="preserve"> od renesansu do klasycyzmu</w:t>
      </w:r>
    </w:p>
    <w:p w14:paraId="6D16B661" w14:textId="706077C5" w:rsidR="00AF3F6B" w:rsidRPr="00722301" w:rsidRDefault="00AF3F6B" w:rsidP="00FB0970">
      <w:pPr>
        <w:spacing w:before="120" w:line="240" w:lineRule="auto"/>
        <w:jc w:val="center"/>
        <w:rPr>
          <w:rFonts w:ascii="Book Antiqua" w:eastAsia="Calibri" w:hAnsi="Book Antiqua" w:cstheme="minorHAnsi"/>
          <w:b/>
          <w:bCs/>
          <w:color w:val="auto"/>
          <w:sz w:val="18"/>
          <w:szCs w:val="22"/>
        </w:rPr>
      </w:pPr>
      <w:r w:rsidRPr="00722301">
        <w:rPr>
          <w:rFonts w:ascii="Book Antiqua" w:eastAsia="Calibri" w:hAnsi="Book Antiqua" w:cstheme="minorHAnsi"/>
          <w:b/>
          <w:bCs/>
          <w:color w:val="auto"/>
          <w:sz w:val="32"/>
          <w:szCs w:val="22"/>
        </w:rPr>
        <w:t>REGULAMIN KONKURSU</w:t>
      </w:r>
      <w:r w:rsidR="00AA7B60">
        <w:rPr>
          <w:rFonts w:ascii="Book Antiqua" w:eastAsia="Calibri" w:hAnsi="Book Antiqua" w:cstheme="minorHAnsi"/>
          <w:b/>
          <w:bCs/>
          <w:color w:val="auto"/>
          <w:sz w:val="32"/>
          <w:szCs w:val="22"/>
        </w:rPr>
        <w:br/>
      </w:r>
    </w:p>
    <w:p w14:paraId="6D16B662" w14:textId="758D9834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1. Organizator festiwalu:</w:t>
      </w:r>
      <w:r w:rsidR="00A466A9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</w:t>
      </w:r>
    </w:p>
    <w:p w14:paraId="6D16B665" w14:textId="77777777" w:rsidR="00AF3F6B" w:rsidRPr="00866C46" w:rsidRDefault="00984A06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Fundacja Wspierania Edukacji Artystycznej w Sokołowie Małopolskim</w:t>
      </w:r>
    </w:p>
    <w:p w14:paraId="6D16B666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2. Instytucje wspierające:</w:t>
      </w:r>
    </w:p>
    <w:p w14:paraId="433DFA83" w14:textId="58AF2ED0" w:rsidR="00581D9E" w:rsidRPr="00866C46" w:rsidRDefault="003B4489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Urząd Marszałkowski Województwa Podk</w:t>
      </w:r>
      <w:r w:rsidR="00581D9E" w:rsidRPr="00866C46">
        <w:rPr>
          <w:rFonts w:ascii="Book Antiqua" w:eastAsia="Calibri" w:hAnsi="Book Antiqua" w:cstheme="minorHAnsi"/>
          <w:color w:val="auto"/>
          <w:sz w:val="24"/>
          <w:szCs w:val="24"/>
        </w:rPr>
        <w:t>arpackiego</w:t>
      </w:r>
    </w:p>
    <w:p w14:paraId="07D41F76" w14:textId="5E0377AE" w:rsidR="00581D9E" w:rsidRPr="00866C46" w:rsidRDefault="00581D9E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Państwowa Szkoła Muzyczna I stopnia w Leżajsku</w:t>
      </w:r>
    </w:p>
    <w:p w14:paraId="599C3E87" w14:textId="5A17B029" w:rsidR="00DB5575" w:rsidRDefault="00DB5575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>Starostwo Powiatowe w Leżajsku</w:t>
      </w:r>
    </w:p>
    <w:p w14:paraId="59CDFD0B" w14:textId="4AFB99FB" w:rsidR="00DB5575" w:rsidRDefault="00737CA8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>Urząd Miejski w Leżajsku</w:t>
      </w:r>
    </w:p>
    <w:p w14:paraId="4A9881D5" w14:textId="6CE64970" w:rsidR="00502907" w:rsidRPr="00866C46" w:rsidRDefault="00502907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Miejskie Centrum Kultury w Leżajsku</w:t>
      </w:r>
    </w:p>
    <w:p w14:paraId="6D16B667" w14:textId="5117DE09" w:rsidR="006F4303" w:rsidRPr="00866C46" w:rsidRDefault="00502907" w:rsidP="003B1512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Muzeum Ziemi Leżajskiej</w:t>
      </w:r>
    </w:p>
    <w:p w14:paraId="6D16B669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3. Formuła festiwalu:</w:t>
      </w:r>
    </w:p>
    <w:p w14:paraId="6D16B66A" w14:textId="68130721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Otwarte przesłuchania konkur</w:t>
      </w:r>
      <w:r w:rsidR="006D1233" w:rsidRPr="00866C46">
        <w:rPr>
          <w:rFonts w:ascii="Book Antiqua" w:eastAsia="Calibri" w:hAnsi="Book Antiqua" w:cstheme="minorHAnsi"/>
          <w:color w:val="auto"/>
          <w:sz w:val="24"/>
          <w:szCs w:val="24"/>
        </w:rPr>
        <w:t>sowe</w:t>
      </w:r>
      <w:r w:rsidR="00737CA8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BE1E78">
        <w:rPr>
          <w:rFonts w:ascii="Book Antiqua" w:eastAsia="Calibri" w:hAnsi="Book Antiqua" w:cstheme="minorHAnsi"/>
          <w:color w:val="auto"/>
          <w:sz w:val="24"/>
          <w:szCs w:val="24"/>
        </w:rPr>
        <w:t xml:space="preserve">uczestników za pośrednictwem platformy </w:t>
      </w:r>
      <w:r w:rsidR="007F04C5">
        <w:rPr>
          <w:rFonts w:ascii="Book Antiqua" w:eastAsia="Calibri" w:hAnsi="Book Antiqua" w:cstheme="minorHAnsi"/>
          <w:color w:val="auto"/>
          <w:sz w:val="24"/>
          <w:szCs w:val="24"/>
        </w:rPr>
        <w:t xml:space="preserve">internetowej </w:t>
      </w:r>
      <w:r w:rsidR="00BE1E78">
        <w:rPr>
          <w:rFonts w:ascii="Book Antiqua" w:eastAsia="Calibri" w:hAnsi="Book Antiqua" w:cstheme="minorHAnsi"/>
          <w:color w:val="auto"/>
          <w:sz w:val="24"/>
          <w:szCs w:val="24"/>
        </w:rPr>
        <w:t>YouTube</w:t>
      </w:r>
      <w:r w:rsidR="002E1226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6B" w14:textId="15A6361E" w:rsidR="00AF3F6B" w:rsidRPr="00866C46" w:rsidRDefault="000D1A3C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>Estrada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laureatów </w:t>
      </w:r>
      <w:r w:rsidR="007E26B9" w:rsidRPr="00866C46">
        <w:rPr>
          <w:rFonts w:ascii="Book Antiqua" w:eastAsia="Calibri" w:hAnsi="Book Antiqua" w:cstheme="minorHAnsi"/>
          <w:color w:val="auto"/>
          <w:sz w:val="24"/>
          <w:szCs w:val="24"/>
        </w:rPr>
        <w:t>części konkursowej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>
        <w:rPr>
          <w:rFonts w:ascii="Book Antiqua" w:eastAsia="Calibri" w:hAnsi="Book Antiqua" w:cstheme="minorHAnsi"/>
          <w:color w:val="auto"/>
          <w:sz w:val="24"/>
          <w:szCs w:val="24"/>
        </w:rPr>
        <w:t>za pośrednictwem platformy SWAY</w:t>
      </w:r>
      <w:r w:rsidR="00AF3F6B"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6C" w14:textId="407F9D8B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Imprezy towarzysząc</w:t>
      </w:r>
      <w:r w:rsidR="00E100E1">
        <w:rPr>
          <w:rFonts w:ascii="Book Antiqua" w:eastAsia="Calibri" w:hAnsi="Book Antiqua" w:cstheme="minorHAnsi"/>
          <w:color w:val="auto"/>
          <w:sz w:val="24"/>
          <w:szCs w:val="24"/>
        </w:rPr>
        <w:t>e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6D16B66D" w14:textId="77777777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4. Cele festiwalu:</w:t>
      </w:r>
    </w:p>
    <w:p w14:paraId="6D16B66E" w14:textId="4F3BFF08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Popularyzacja muzyki kompozytorów </w:t>
      </w:r>
      <w:r w:rsidR="000B4A58">
        <w:rPr>
          <w:rFonts w:ascii="Book Antiqua" w:eastAsia="Calibri" w:hAnsi="Book Antiqua" w:cstheme="minorHAnsi"/>
          <w:color w:val="auto"/>
          <w:sz w:val="24"/>
          <w:szCs w:val="24"/>
        </w:rPr>
        <w:t>okresu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renesansu, baroku i klasycyzmu,</w:t>
      </w:r>
    </w:p>
    <w:p w14:paraId="6D16B66F" w14:textId="5B165CEA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Rozbudzenie zainteresowania „muzyką dawną” w szerokim tego słowa znaczeniu wśród uczniów szkół muzycznych I </w:t>
      </w:r>
      <w:proofErr w:type="spellStart"/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proofErr w:type="spellEnd"/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II stopnia,</w:t>
      </w:r>
    </w:p>
    <w:p w14:paraId="6D16B670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Konfrontacja solistów i zespołów muzycznych,</w:t>
      </w:r>
    </w:p>
    <w:p w14:paraId="6D16B671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Wymiana doświadczeń na polu wykonawstwa artystycznego.</w:t>
      </w:r>
    </w:p>
    <w:p w14:paraId="0A79D522" w14:textId="70127CBF" w:rsidR="004E0152" w:rsidRPr="004E0152" w:rsidRDefault="00AF3F6B" w:rsidP="004E0152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5. Termin</w:t>
      </w:r>
      <w:r w:rsid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y:</w:t>
      </w:r>
    </w:p>
    <w:p w14:paraId="7EF21D63" w14:textId="16E2A685" w:rsidR="004E0152" w:rsidRPr="004E0152" w:rsidRDefault="004E0152" w:rsidP="00FA10AE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do </w:t>
      </w:r>
      <w:r w:rsidR="00622F61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04.05</w:t>
      </w: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.2021</w:t>
      </w:r>
      <w:r w:rsidRPr="004E0152">
        <w:rPr>
          <w:rFonts w:ascii="Book Antiqua" w:eastAsia="Calibri" w:hAnsi="Book Antiqua" w:cstheme="minorHAnsi"/>
          <w:color w:val="auto"/>
          <w:sz w:val="24"/>
          <w:szCs w:val="24"/>
        </w:rPr>
        <w:t xml:space="preserve"> – zgłoszenia uczestników</w:t>
      </w:r>
    </w:p>
    <w:p w14:paraId="295E6D55" w14:textId="5FF7F3A9" w:rsidR="004E0152" w:rsidRPr="00FA10AE" w:rsidRDefault="004E0152" w:rsidP="00FA10AE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do </w:t>
      </w:r>
      <w:r w:rsidR="00A8349D" w:rsidRPr="0080583B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23</w:t>
      </w: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</w:t>
      </w:r>
      <w:r w:rsidR="004309B6" w:rsidRPr="0080583B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05</w:t>
      </w: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.2021</w:t>
      </w:r>
      <w:r w:rsidRPr="004E0152">
        <w:rPr>
          <w:rFonts w:ascii="Book Antiqua" w:eastAsia="Calibri" w:hAnsi="Book Antiqua" w:cstheme="minorHAnsi"/>
          <w:color w:val="auto"/>
          <w:sz w:val="24"/>
          <w:szCs w:val="24"/>
        </w:rPr>
        <w:t xml:space="preserve"> – przesłuchania nagrań przez Jurorów</w:t>
      </w:r>
    </w:p>
    <w:p w14:paraId="23817A26" w14:textId="77777777" w:rsidR="00173094" w:rsidRDefault="00A8349D" w:rsidP="00FA10AE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 w:rsidRPr="0080583B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24</w:t>
      </w:r>
      <w:r w:rsidR="00B46313" w:rsidRPr="0080583B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.05.2021</w:t>
      </w:r>
      <w:r w:rsidR="00B46313" w:rsidRPr="00FA10AE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- udostępnienie nagrań </w:t>
      </w:r>
      <w:r w:rsidR="006F703E" w:rsidRPr="00FA10AE">
        <w:rPr>
          <w:rFonts w:ascii="Book Antiqua" w:eastAsia="Calibri" w:hAnsi="Book Antiqua" w:cstheme="minorHAnsi"/>
          <w:color w:val="000000" w:themeColor="text1"/>
          <w:sz w:val="24"/>
          <w:szCs w:val="24"/>
        </w:rPr>
        <w:t>dla p</w:t>
      </w:r>
      <w:r w:rsidR="00B46313" w:rsidRPr="00FA10AE">
        <w:rPr>
          <w:rFonts w:ascii="Book Antiqua" w:eastAsia="Calibri" w:hAnsi="Book Antiqua" w:cstheme="minorHAnsi"/>
          <w:color w:val="000000" w:themeColor="text1"/>
          <w:sz w:val="24"/>
          <w:szCs w:val="24"/>
        </w:rPr>
        <w:t>ubliczności</w:t>
      </w:r>
      <w:r w:rsidR="006F703E" w:rsidRPr="00FA10AE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na stronach internetowych:</w:t>
      </w:r>
    </w:p>
    <w:p w14:paraId="6F458D94" w14:textId="77777777" w:rsidR="00173094" w:rsidRPr="00173094" w:rsidRDefault="00675BA6" w:rsidP="00173094">
      <w:pPr>
        <w:numPr>
          <w:ilvl w:val="1"/>
          <w:numId w:val="6"/>
        </w:numPr>
        <w:spacing w:before="120" w:after="120" w:line="240" w:lineRule="auto"/>
        <w:ind w:left="1434" w:hanging="357"/>
        <w:contextualSpacing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7" w:history="1">
        <w:r w:rsidR="00173094" w:rsidRPr="00C951A2">
          <w:rPr>
            <w:rStyle w:val="Hipercze"/>
            <w:rFonts w:ascii="Book Antiqua" w:eastAsia="Calibri" w:hAnsi="Book Antiqua" w:cstheme="minorHAnsi"/>
            <w:b/>
            <w:bCs/>
            <w:sz w:val="24"/>
            <w:szCs w:val="24"/>
          </w:rPr>
          <w:t>www.festiwal.muzyczna.com.pl</w:t>
        </w:r>
      </w:hyperlink>
      <w:r w:rsidR="008B05FC" w:rsidRPr="00173094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4D537D1" w14:textId="77777777" w:rsidR="00173094" w:rsidRDefault="00675BA6" w:rsidP="00173094">
      <w:pPr>
        <w:numPr>
          <w:ilvl w:val="1"/>
          <w:numId w:val="6"/>
        </w:numPr>
        <w:spacing w:before="120" w:after="120" w:line="240" w:lineRule="auto"/>
        <w:ind w:left="1434" w:hanging="357"/>
        <w:contextualSpacing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8" w:history="1">
        <w:r w:rsidR="00173094" w:rsidRPr="00C951A2">
          <w:rPr>
            <w:rStyle w:val="Hipercze"/>
            <w:rFonts w:ascii="Book Antiqua" w:eastAsia="Calibri" w:hAnsi="Book Antiqua" w:cstheme="minorHAnsi"/>
            <w:b/>
            <w:bCs/>
            <w:sz w:val="24"/>
            <w:szCs w:val="24"/>
          </w:rPr>
          <w:t>www.fundacja.art</w:t>
        </w:r>
      </w:hyperlink>
    </w:p>
    <w:p w14:paraId="4C1BE885" w14:textId="01FE6CEC" w:rsidR="00B46313" w:rsidRPr="004E0152" w:rsidRDefault="00675BA6" w:rsidP="00173094">
      <w:pPr>
        <w:numPr>
          <w:ilvl w:val="1"/>
          <w:numId w:val="6"/>
        </w:numPr>
        <w:spacing w:before="120" w:after="120" w:line="240" w:lineRule="auto"/>
        <w:jc w:val="both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hyperlink r:id="rId9" w:history="1">
        <w:r w:rsidR="00173094" w:rsidRPr="00C951A2">
          <w:rPr>
            <w:rStyle w:val="Hipercze"/>
            <w:rFonts w:ascii="Book Antiqua" w:eastAsia="Calibri" w:hAnsi="Book Antiqua" w:cstheme="minorHAnsi"/>
            <w:b/>
            <w:bCs/>
            <w:sz w:val="24"/>
            <w:szCs w:val="24"/>
          </w:rPr>
          <w:t>www.lezajsk.muzyczna.com.pl</w:t>
        </w:r>
      </w:hyperlink>
      <w:r w:rsidR="006F703E" w:rsidRPr="00FA10AE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6D16B673" w14:textId="64F20E0E" w:rsidR="00AF3F6B" w:rsidRPr="00FA10AE" w:rsidRDefault="00FA10AE" w:rsidP="00FA10AE">
      <w:pPr>
        <w:numPr>
          <w:ilvl w:val="0"/>
          <w:numId w:val="6"/>
        </w:numPr>
        <w:spacing w:before="120" w:after="120" w:line="240" w:lineRule="auto"/>
        <w:ind w:left="1134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0583B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30.05</w:t>
      </w:r>
      <w:r w:rsidR="004E0152"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.2021</w:t>
      </w:r>
      <w:r w:rsidR="004E0152" w:rsidRPr="004E0152">
        <w:rPr>
          <w:rFonts w:ascii="Book Antiqua" w:eastAsia="Calibri" w:hAnsi="Book Antiqua" w:cstheme="minorHAnsi"/>
          <w:color w:val="auto"/>
          <w:sz w:val="24"/>
          <w:szCs w:val="24"/>
        </w:rPr>
        <w:t xml:space="preserve"> – ogłoszenie wyników</w:t>
      </w:r>
      <w:r w:rsidRPr="00FA10AE">
        <w:rPr>
          <w:rFonts w:ascii="Book Antiqua" w:eastAsia="Calibri" w:hAnsi="Book Antiqua" w:cstheme="minorHAnsi"/>
          <w:color w:val="auto"/>
          <w:sz w:val="24"/>
          <w:szCs w:val="24"/>
        </w:rPr>
        <w:t xml:space="preserve"> części konkursowej</w:t>
      </w:r>
      <w:r w:rsidR="004E0152" w:rsidRPr="004E0152">
        <w:rPr>
          <w:rFonts w:ascii="Book Antiqua" w:eastAsia="Calibri" w:hAnsi="Book Antiqua" w:cstheme="minorHAnsi"/>
          <w:color w:val="auto"/>
          <w:sz w:val="24"/>
          <w:szCs w:val="24"/>
        </w:rPr>
        <w:t xml:space="preserve"> - Aula Państwowej Szkoły Muzycznej I st. w Leżajsku</w:t>
      </w:r>
    </w:p>
    <w:p w14:paraId="1A4039C1" w14:textId="77777777" w:rsidR="00C34D69" w:rsidRPr="00C34D69" w:rsidRDefault="00C34D69" w:rsidP="00C34D69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5. Zasady bezpieczeństwa uwzględniające stan zagrożenia epidemicznego:</w:t>
      </w:r>
    </w:p>
    <w:p w14:paraId="2CF463BA" w14:textId="77777777" w:rsidR="00C34D69" w:rsidRPr="00C34D69" w:rsidRDefault="00C34D69" w:rsidP="0033255E">
      <w:pPr>
        <w:numPr>
          <w:ilvl w:val="0"/>
          <w:numId w:val="8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Ze względów bezpieczeństwa w trakcie ogłoszenia wyników w pomieszczeniu mogą być obecni tylko organizatorzy i osoby zaproszone. </w:t>
      </w:r>
    </w:p>
    <w:p w14:paraId="36A29C68" w14:textId="6570A0A1" w:rsidR="00C34D69" w:rsidRPr="00C34D69" w:rsidRDefault="00C34D69" w:rsidP="0033255E">
      <w:pPr>
        <w:numPr>
          <w:ilvl w:val="0"/>
          <w:numId w:val="8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lastRenderedPageBreak/>
        <w:t>Wideo z uroczystości ogłoszenia wyników konkursu zostanie zamieszczone w</w:t>
      </w:r>
      <w:r w:rsidR="0033255E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internecie najpóźniej w dniu </w:t>
      </w:r>
      <w:r w:rsidR="004B0342" w:rsidRPr="000A205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31.05</w:t>
      </w:r>
      <w:r w:rsidRPr="00C34D69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.2021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 na stronach </w:t>
      </w:r>
      <w:hyperlink r:id="rId10" w:history="1">
        <w:r w:rsidRPr="00C34D69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www.fundacja.art</w:t>
        </w:r>
      </w:hyperlink>
      <w:r w:rsidR="00020E9E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4119D7">
        <w:rPr>
          <w:rFonts w:ascii="Book Antiqua" w:eastAsia="Calibri" w:hAnsi="Book Antiqua" w:cstheme="minorHAnsi"/>
          <w:color w:val="auto"/>
          <w:sz w:val="24"/>
          <w:szCs w:val="24"/>
        </w:rPr>
        <w:t xml:space="preserve">, </w:t>
      </w:r>
      <w:hyperlink r:id="rId11" w:history="1">
        <w:r w:rsidR="004119D7" w:rsidRPr="004119D7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www.festiwal.muzyczna.com.pl</w:t>
        </w:r>
      </w:hyperlink>
      <w:r w:rsidR="004119D7">
        <w:rPr>
          <w:rFonts w:ascii="Book Antiqua" w:eastAsia="Calibri" w:hAnsi="Book Antiqua" w:cstheme="minorHAnsi"/>
          <w:color w:val="auto"/>
          <w:sz w:val="24"/>
          <w:szCs w:val="24"/>
        </w:rPr>
        <w:t xml:space="preserve">  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r w:rsidR="00020E9E">
        <w:rPr>
          <w:rFonts w:ascii="Book Antiqua" w:eastAsia="Calibri" w:hAnsi="Book Antiqua" w:cstheme="minorHAnsi"/>
          <w:color w:val="auto"/>
          <w:sz w:val="24"/>
          <w:szCs w:val="24"/>
        </w:rPr>
        <w:t>  </w:t>
      </w:r>
      <w:hyperlink r:id="rId12" w:history="1">
        <w:r w:rsidR="00020E9E" w:rsidRPr="00C34D69">
          <w:rPr>
            <w:rStyle w:val="Hipercze"/>
            <w:rFonts w:ascii="Book Antiqua" w:eastAsia="Calibri" w:hAnsi="Book Antiqua" w:cstheme="minorHAnsi"/>
            <w:b/>
            <w:bCs/>
            <w:color w:val="000000" w:themeColor="text1"/>
            <w:sz w:val="24"/>
            <w:szCs w:val="24"/>
          </w:rPr>
          <w:t>www.lezajsk.muzyczna.com.pl</w:t>
        </w:r>
      </w:hyperlink>
      <w:r w:rsidRPr="00C34D69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="00020E9E" w:rsidRPr="00020E9E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a także za pośrednictwem serwisu Facebook.</w:t>
      </w:r>
    </w:p>
    <w:p w14:paraId="17570059" w14:textId="77777777" w:rsidR="00C34D69" w:rsidRPr="00C34D69" w:rsidRDefault="00C34D69" w:rsidP="0033255E">
      <w:pPr>
        <w:numPr>
          <w:ilvl w:val="0"/>
          <w:numId w:val="8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Zastrzega się możliwość zmiany terminów z przyczyn organizacyjnych.</w:t>
      </w:r>
    </w:p>
    <w:p w14:paraId="7FB52381" w14:textId="77777777" w:rsidR="00C34D69" w:rsidRPr="00C34D69" w:rsidRDefault="00C34D69" w:rsidP="0033255E">
      <w:pPr>
        <w:spacing w:before="120" w:after="120" w:line="240" w:lineRule="auto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6. Zasady uczestnictwa:</w:t>
      </w:r>
    </w:p>
    <w:p w14:paraId="63200F83" w14:textId="77777777" w:rsidR="00C34D69" w:rsidRPr="00C34D69" w:rsidRDefault="00C34D69" w:rsidP="0033255E">
      <w:pPr>
        <w:numPr>
          <w:ilvl w:val="0"/>
          <w:numId w:val="6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Uczestnicy przystępujący do konkursu zobowiązują się do przygotowania jednego nagrania obejmującego całość prezentacji konkursowej.</w:t>
      </w:r>
    </w:p>
    <w:p w14:paraId="5FFFF3F9" w14:textId="77777777" w:rsidR="00C34D69" w:rsidRPr="00C34D69" w:rsidRDefault="00C34D69" w:rsidP="0033255E">
      <w:pPr>
        <w:numPr>
          <w:ilvl w:val="0"/>
          <w:numId w:val="6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Nagranie powinno spełniać następujące kryteria:</w:t>
      </w:r>
    </w:p>
    <w:p w14:paraId="793F7A0F" w14:textId="77777777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film ma stanowić jeden niepodzielny plik, nie może być sklejany z kilku nagrań - zaleca się nagranie ze statywu,</w:t>
      </w:r>
    </w:p>
    <w:p w14:paraId="133A9327" w14:textId="77777777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nagranie musi zostać zamieszczone w ogólnodostępnym serwisie YouTube,</w:t>
      </w:r>
    </w:p>
    <w:p w14:paraId="492C02D4" w14:textId="77777777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dostęp do nagrania nie może być blokowany do dnia zakończenia konkursu i ogłoszenia wyników,</w:t>
      </w:r>
    </w:p>
    <w:p w14:paraId="387559AE" w14:textId="5B468341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na filmie musi być widoczna cała sylwetka wykonawcy lub </w:t>
      </w:r>
      <w:r w:rsidR="006F021C">
        <w:rPr>
          <w:rFonts w:ascii="Book Antiqua" w:eastAsia="Calibri" w:hAnsi="Book Antiqua" w:cstheme="minorHAnsi"/>
          <w:color w:val="auto"/>
          <w:sz w:val="24"/>
          <w:szCs w:val="24"/>
        </w:rPr>
        <w:t xml:space="preserve">całego składu wykonawczego </w:t>
      </w:r>
      <w:r w:rsidR="00667D5C">
        <w:rPr>
          <w:rFonts w:ascii="Book Antiqua" w:eastAsia="Calibri" w:hAnsi="Book Antiqua" w:cstheme="minorHAnsi"/>
          <w:color w:val="auto"/>
          <w:sz w:val="24"/>
          <w:szCs w:val="24"/>
        </w:rPr>
        <w:t>(w przypadku gry z akompaniatorem lub zespołów)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,</w:t>
      </w:r>
    </w:p>
    <w:p w14:paraId="08FE39D0" w14:textId="3E5119DF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tytuł nagrania ma obejmować: imię i nazwisko uczestnika</w:t>
      </w:r>
      <w:r w:rsidR="00667D5C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A7471D">
        <w:rPr>
          <w:rFonts w:ascii="Book Antiqua" w:eastAsia="Calibri" w:hAnsi="Book Antiqua" w:cstheme="minorHAnsi"/>
          <w:color w:val="auto"/>
          <w:sz w:val="24"/>
          <w:szCs w:val="24"/>
        </w:rPr>
        <w:t>lub</w:t>
      </w:r>
      <w:r w:rsidR="00667D5C">
        <w:rPr>
          <w:rFonts w:ascii="Book Antiqua" w:eastAsia="Calibri" w:hAnsi="Book Antiqua" w:cstheme="minorHAnsi"/>
          <w:color w:val="auto"/>
          <w:sz w:val="24"/>
          <w:szCs w:val="24"/>
        </w:rPr>
        <w:t xml:space="preserve"> nazw</w:t>
      </w:r>
      <w:r w:rsidR="00A7471D">
        <w:rPr>
          <w:rFonts w:ascii="Book Antiqua" w:eastAsia="Calibri" w:hAnsi="Book Antiqua" w:cstheme="minorHAnsi"/>
          <w:color w:val="auto"/>
          <w:sz w:val="24"/>
          <w:szCs w:val="24"/>
        </w:rPr>
        <w:t>ę</w:t>
      </w:r>
      <w:r w:rsidR="00667D5C">
        <w:rPr>
          <w:rFonts w:ascii="Book Antiqua" w:eastAsia="Calibri" w:hAnsi="Book Antiqua" w:cstheme="minorHAnsi"/>
          <w:color w:val="auto"/>
          <w:sz w:val="24"/>
          <w:szCs w:val="24"/>
        </w:rPr>
        <w:t xml:space="preserve"> zespołu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, </w:t>
      </w:r>
      <w:r w:rsidR="00A7471D">
        <w:rPr>
          <w:rFonts w:ascii="Book Antiqua" w:eastAsia="Calibri" w:hAnsi="Book Antiqua" w:cstheme="minorHAnsi"/>
          <w:color w:val="auto"/>
          <w:sz w:val="24"/>
          <w:szCs w:val="24"/>
        </w:rPr>
        <w:t xml:space="preserve">ew. 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klasę, szkołę (np. Adam Kowalski – klasa 1/6 PSM I st. w</w:t>
      </w:r>
      <w:r w:rsidR="00A7471D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Warszawie)</w:t>
      </w:r>
    </w:p>
    <w:p w14:paraId="1BFC8C9F" w14:textId="1F7E76EF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 xml:space="preserve">opis nagrania ma obejmować repertuar </w:t>
      </w:r>
      <w:r w:rsidR="00F07C4F">
        <w:rPr>
          <w:rFonts w:ascii="Book Antiqua" w:eastAsia="Calibri" w:hAnsi="Book Antiqua" w:cstheme="minorHAnsi"/>
          <w:color w:val="auto"/>
          <w:sz w:val="24"/>
          <w:szCs w:val="24"/>
        </w:rPr>
        <w:t>(</w:t>
      </w:r>
      <w:r w:rsidR="0017097A">
        <w:rPr>
          <w:rFonts w:ascii="Book Antiqua" w:eastAsia="Calibri" w:hAnsi="Book Antiqua" w:cstheme="minorHAnsi"/>
          <w:color w:val="auto"/>
          <w:sz w:val="24"/>
          <w:szCs w:val="24"/>
        </w:rPr>
        <w:t>w kolejności zgodnej z wykonaniem na nagraniu</w:t>
      </w:r>
      <w:r w:rsidR="00F07C4F">
        <w:rPr>
          <w:rFonts w:ascii="Book Antiqua" w:eastAsia="Calibri" w:hAnsi="Book Antiqua" w:cstheme="minorHAnsi"/>
          <w:color w:val="auto"/>
          <w:sz w:val="24"/>
          <w:szCs w:val="24"/>
        </w:rPr>
        <w:t xml:space="preserve">) </w:t>
      </w: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z uwzględnieniem: kompozytora, tytułu utworu, ewentualnych numerów, opusów, części itp.</w:t>
      </w:r>
    </w:p>
    <w:p w14:paraId="42AB821C" w14:textId="77777777" w:rsidR="00C34D69" w:rsidRPr="00C34D69" w:rsidRDefault="00C34D69" w:rsidP="0033255E">
      <w:pPr>
        <w:numPr>
          <w:ilvl w:val="1"/>
          <w:numId w:val="7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jakość nagrania podlega weryfikacji (preferowana jakość HD) - w przypadku jakości uniemożliwiającej dokonanie rzetelnej oceny uczestnika organizatorzy mają prawo zażądać ponownego umieszczenia nagrania w serwisie</w:t>
      </w:r>
    </w:p>
    <w:p w14:paraId="5A1190D5" w14:textId="1D2C7350" w:rsidR="00C34D69" w:rsidRPr="00B35AEA" w:rsidRDefault="00C34D69" w:rsidP="00B35AEA">
      <w:pPr>
        <w:numPr>
          <w:ilvl w:val="0"/>
          <w:numId w:val="6"/>
        </w:numPr>
        <w:spacing w:before="120" w:after="120" w:line="240" w:lineRule="auto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C34D69">
        <w:rPr>
          <w:rFonts w:ascii="Book Antiqua" w:eastAsia="Calibri" w:hAnsi="Book Antiqua" w:cstheme="minorHAnsi"/>
          <w:color w:val="auto"/>
          <w:sz w:val="24"/>
          <w:szCs w:val="24"/>
        </w:rPr>
        <w:t>Uczestnicy przystępujący do Konkursu wyrażają zgodę na publiczne udostępnienie przesłanego nagrania przez organizatorów za pośrednictwem własnych stron internetowych i zaprzyjaźnionych serwisów.</w:t>
      </w:r>
    </w:p>
    <w:p w14:paraId="6D16B674" w14:textId="6326819B" w:rsidR="00AF3F6B" w:rsidRPr="00866C46" w:rsidRDefault="00B35AEA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7</w:t>
      </w:r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Uczestnicy konkursu:</w:t>
      </w:r>
    </w:p>
    <w:p w14:paraId="6D16B675" w14:textId="12A28B28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Ucznio</w:t>
      </w:r>
      <w:r w:rsidR="00E41F67" w:rsidRPr="00866C46">
        <w:rPr>
          <w:rFonts w:ascii="Book Antiqua" w:eastAsia="Calibri" w:hAnsi="Book Antiqua" w:cstheme="minorHAnsi"/>
          <w:color w:val="auto"/>
          <w:sz w:val="24"/>
          <w:szCs w:val="24"/>
        </w:rPr>
        <w:t>wie szkół muzycznych pierwszego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 drugiego stopnia.</w:t>
      </w:r>
    </w:p>
    <w:p w14:paraId="6D16B676" w14:textId="63BD2E7F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Instrumentaliści z wszystkich sekcji, </w:t>
      </w:r>
      <w:r w:rsidR="000C129F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wokaliści,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zespoły w dowolnym składzie.</w:t>
      </w:r>
    </w:p>
    <w:p w14:paraId="70DBA6ED" w14:textId="5A69D046" w:rsidR="0078735B" w:rsidRPr="00866C46" w:rsidRDefault="00B35AEA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8</w:t>
      </w:r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Obowiązujący program dla solistów</w:t>
      </w:r>
      <w:r w:rsidR="00B47743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z kategorii I</w:t>
      </w:r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:</w:t>
      </w:r>
    </w:p>
    <w:p w14:paraId="65FF39AF" w14:textId="78DBD8F9" w:rsidR="0078735B" w:rsidRPr="0086223F" w:rsidRDefault="008B20CD" w:rsidP="0086223F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>Repertuar dowolny</w:t>
      </w:r>
      <w:r w:rsidR="0086223F">
        <w:rPr>
          <w:rFonts w:ascii="Book Antiqua" w:eastAsia="Calibri" w:hAnsi="Book Antiqua" w:cstheme="minorHAnsi"/>
          <w:color w:val="auto"/>
          <w:sz w:val="24"/>
          <w:szCs w:val="24"/>
        </w:rPr>
        <w:t xml:space="preserve">, z zastrzeżeniem, że </w:t>
      </w:r>
      <w:r w:rsidR="0078735B" w:rsidRPr="0086223F">
        <w:rPr>
          <w:rFonts w:ascii="Book Antiqua" w:eastAsia="Calibri" w:hAnsi="Book Antiqua" w:cstheme="minorHAnsi"/>
          <w:color w:val="auto"/>
          <w:sz w:val="24"/>
          <w:szCs w:val="24"/>
        </w:rPr>
        <w:t xml:space="preserve">co najmniej jeden z </w:t>
      </w:r>
      <w:r w:rsidR="0086223F">
        <w:rPr>
          <w:rFonts w:ascii="Book Antiqua" w:eastAsia="Calibri" w:hAnsi="Book Antiqua" w:cstheme="minorHAnsi"/>
          <w:color w:val="auto"/>
          <w:sz w:val="24"/>
          <w:szCs w:val="24"/>
        </w:rPr>
        <w:t>utworów</w:t>
      </w:r>
      <w:r w:rsidR="0078735B" w:rsidRPr="0086223F">
        <w:rPr>
          <w:rFonts w:ascii="Book Antiqua" w:eastAsia="Calibri" w:hAnsi="Book Antiqua" w:cstheme="minorHAnsi"/>
          <w:color w:val="auto"/>
          <w:sz w:val="24"/>
          <w:szCs w:val="24"/>
        </w:rPr>
        <w:t xml:space="preserve"> powinien być skomponowany w</w:t>
      </w:r>
      <w:r w:rsidR="00A244A4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78735B" w:rsidRPr="0086223F">
        <w:rPr>
          <w:rFonts w:ascii="Book Antiqua" w:eastAsia="Calibri" w:hAnsi="Book Antiqua" w:cstheme="minorHAnsi"/>
          <w:color w:val="auto"/>
          <w:sz w:val="24"/>
          <w:szCs w:val="24"/>
        </w:rPr>
        <w:t>okresie renesansu</w:t>
      </w:r>
      <w:r w:rsidR="00A244A4">
        <w:rPr>
          <w:rFonts w:ascii="Book Antiqua" w:eastAsia="Calibri" w:hAnsi="Book Antiqua" w:cstheme="minorHAnsi"/>
          <w:color w:val="auto"/>
          <w:sz w:val="24"/>
          <w:szCs w:val="24"/>
        </w:rPr>
        <w:t xml:space="preserve">, </w:t>
      </w:r>
      <w:r w:rsidR="0078735B" w:rsidRPr="0086223F">
        <w:rPr>
          <w:rFonts w:ascii="Book Antiqua" w:eastAsia="Calibri" w:hAnsi="Book Antiqua" w:cstheme="minorHAnsi"/>
          <w:color w:val="auto"/>
          <w:sz w:val="24"/>
          <w:szCs w:val="24"/>
        </w:rPr>
        <w:t>baroku</w:t>
      </w:r>
      <w:r w:rsidR="00A244A4">
        <w:rPr>
          <w:rFonts w:ascii="Book Antiqua" w:eastAsia="Calibri" w:hAnsi="Book Antiqua" w:cstheme="minorHAnsi"/>
          <w:color w:val="auto"/>
          <w:sz w:val="24"/>
          <w:szCs w:val="24"/>
        </w:rPr>
        <w:t xml:space="preserve"> lub klasycyzmu </w:t>
      </w:r>
      <w:r w:rsidR="00A244A4" w:rsidRPr="0078735B">
        <w:rPr>
          <w:rFonts w:ascii="Book Antiqua" w:eastAsia="Calibri" w:hAnsi="Book Antiqua" w:cstheme="minorHAnsi"/>
          <w:color w:val="auto"/>
          <w:sz w:val="24"/>
          <w:szCs w:val="24"/>
        </w:rPr>
        <w:t>(z</w:t>
      </w:r>
      <w:r w:rsidR="00A244A4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proofErr w:type="spellStart"/>
      <w:r w:rsidR="00A244A4" w:rsidRPr="0078735B">
        <w:rPr>
          <w:rFonts w:ascii="Book Antiqua" w:eastAsia="Calibri" w:hAnsi="Book Antiqua" w:cstheme="minorHAnsi"/>
          <w:color w:val="auto"/>
          <w:sz w:val="24"/>
          <w:szCs w:val="24"/>
        </w:rPr>
        <w:t>wyłą</w:t>
      </w:r>
      <w:r w:rsidR="00777D30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="00A244A4" w:rsidRPr="0078735B">
        <w:rPr>
          <w:rFonts w:ascii="Book Antiqua" w:eastAsia="Calibri" w:hAnsi="Book Antiqua" w:cstheme="minorHAnsi"/>
          <w:color w:val="auto"/>
          <w:sz w:val="24"/>
          <w:szCs w:val="24"/>
        </w:rPr>
        <w:t>czeniem</w:t>
      </w:r>
      <w:proofErr w:type="spellEnd"/>
      <w:r w:rsidR="00A244A4" w:rsidRPr="0078735B">
        <w:rPr>
          <w:rFonts w:ascii="Book Antiqua" w:eastAsia="Calibri" w:hAnsi="Book Antiqua" w:cstheme="minorHAnsi"/>
          <w:color w:val="auto"/>
          <w:sz w:val="24"/>
          <w:szCs w:val="24"/>
        </w:rPr>
        <w:t xml:space="preserve"> twórczości L. van Beethovena)</w:t>
      </w:r>
      <w:r w:rsidR="0078735B" w:rsidRPr="0086223F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  <w:r w:rsidR="00341BB0">
        <w:rPr>
          <w:rFonts w:ascii="Book Antiqua" w:eastAsia="Calibri" w:hAnsi="Book Antiqua" w:cstheme="minorHAnsi"/>
          <w:color w:val="auto"/>
          <w:sz w:val="24"/>
          <w:szCs w:val="24"/>
        </w:rPr>
        <w:t xml:space="preserve"> Maksymalnie 4 pozycje repertuarowe.</w:t>
      </w:r>
    </w:p>
    <w:p w14:paraId="1911788A" w14:textId="3681A3D5" w:rsidR="0078735B" w:rsidRPr="0078735B" w:rsidRDefault="00B35AEA" w:rsidP="0078735B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9</w:t>
      </w:r>
      <w:r w:rsidR="0078735B" w:rsidRPr="0078735B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Obowiązujący program dla solistów z kategorii I</w:t>
      </w:r>
      <w:r w:rsidR="00EB0021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I i III</w:t>
      </w:r>
      <w:r w:rsidR="0078735B" w:rsidRPr="0078735B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:</w:t>
      </w:r>
    </w:p>
    <w:p w14:paraId="6D16B67B" w14:textId="7418DCCF" w:rsidR="00AF3F6B" w:rsidRPr="0078735B" w:rsidRDefault="003F2908" w:rsidP="0078735B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78735B">
        <w:rPr>
          <w:rFonts w:ascii="Book Antiqua" w:eastAsia="Calibri" w:hAnsi="Book Antiqua" w:cstheme="minorHAnsi"/>
          <w:color w:val="auto"/>
          <w:sz w:val="24"/>
          <w:szCs w:val="24"/>
        </w:rPr>
        <w:t>R</w:t>
      </w:r>
      <w:r w:rsidR="009B5420" w:rsidRPr="0078735B">
        <w:rPr>
          <w:rFonts w:ascii="Book Antiqua" w:eastAsia="Calibri" w:hAnsi="Book Antiqua" w:cstheme="minorHAnsi"/>
          <w:color w:val="auto"/>
          <w:sz w:val="24"/>
          <w:szCs w:val="24"/>
        </w:rPr>
        <w:t>epertuar obejmujący twórczość</w:t>
      </w:r>
      <w:r w:rsidR="00AF3F6B" w:rsidRPr="0078735B">
        <w:rPr>
          <w:rFonts w:ascii="Book Antiqua" w:eastAsia="Calibri" w:hAnsi="Book Antiqua" w:cstheme="minorHAnsi"/>
          <w:color w:val="auto"/>
          <w:sz w:val="24"/>
          <w:szCs w:val="24"/>
        </w:rPr>
        <w:t xml:space="preserve"> kompozytorów reprezentujących renesans, barok lub klasycyzm (z wyłączeniem twórczości L. </w:t>
      </w:r>
      <w:r w:rsidR="00E41F67" w:rsidRPr="0078735B">
        <w:rPr>
          <w:rFonts w:ascii="Book Antiqua" w:eastAsia="Calibri" w:hAnsi="Book Antiqua" w:cstheme="minorHAnsi"/>
          <w:color w:val="auto"/>
          <w:sz w:val="24"/>
          <w:szCs w:val="24"/>
        </w:rPr>
        <w:t>van</w:t>
      </w:r>
      <w:r w:rsidR="00AF3F6B" w:rsidRPr="0078735B">
        <w:rPr>
          <w:rFonts w:ascii="Book Antiqua" w:eastAsia="Calibri" w:hAnsi="Book Antiqua" w:cstheme="minorHAnsi"/>
          <w:color w:val="auto"/>
          <w:sz w:val="24"/>
          <w:szCs w:val="24"/>
        </w:rPr>
        <w:t xml:space="preserve"> Beethovena).</w:t>
      </w:r>
      <w:r w:rsidR="009C4383" w:rsidRPr="0078735B">
        <w:rPr>
          <w:rFonts w:ascii="Book Antiqua" w:eastAsia="Calibri" w:hAnsi="Book Antiqua" w:cstheme="minorHAnsi"/>
          <w:color w:val="auto"/>
          <w:sz w:val="24"/>
          <w:szCs w:val="24"/>
        </w:rPr>
        <w:t xml:space="preserve"> Ilość utworów</w:t>
      </w:r>
      <w:r w:rsidRPr="0078735B">
        <w:rPr>
          <w:rFonts w:ascii="Book Antiqua" w:eastAsia="Calibri" w:hAnsi="Book Antiqua" w:cstheme="minorHAnsi"/>
          <w:color w:val="auto"/>
          <w:sz w:val="24"/>
          <w:szCs w:val="24"/>
        </w:rPr>
        <w:t xml:space="preserve"> dowolna</w:t>
      </w:r>
      <w:r w:rsidR="00C6493D">
        <w:rPr>
          <w:rFonts w:ascii="Book Antiqua" w:eastAsia="Calibri" w:hAnsi="Book Antiqua" w:cstheme="minorHAnsi"/>
          <w:color w:val="auto"/>
          <w:sz w:val="24"/>
          <w:szCs w:val="24"/>
        </w:rPr>
        <w:t xml:space="preserve"> - nie więcej niż 4 pozycje repertuarowe</w:t>
      </w:r>
      <w:r w:rsidRPr="0078735B">
        <w:rPr>
          <w:rFonts w:ascii="Book Antiqua" w:eastAsia="Calibri" w:hAnsi="Book Antiqua" w:cstheme="minorHAnsi"/>
          <w:color w:val="auto"/>
          <w:sz w:val="24"/>
          <w:szCs w:val="24"/>
        </w:rPr>
        <w:t>, z zastrzeżeniem zachowania regulaminowych ram czasowych.</w:t>
      </w:r>
    </w:p>
    <w:p w14:paraId="6D16B67D" w14:textId="7777777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Mile widziane transkrypcje na dowolny instrument.</w:t>
      </w:r>
    </w:p>
    <w:p w14:paraId="6D16B67E" w14:textId="4FB200FB" w:rsidR="00AF3F6B" w:rsidRPr="00866C46" w:rsidRDefault="00B35AEA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lastRenderedPageBreak/>
        <w:t>10</w:t>
      </w:r>
      <w:r w:rsidR="00AF3F6B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Obowiązujący program dla zespołów:</w:t>
      </w:r>
    </w:p>
    <w:p w14:paraId="3ECB2838" w14:textId="7F68D072" w:rsidR="00D737FC" w:rsidRPr="00866C46" w:rsidRDefault="00D737FC" w:rsidP="00D737FC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>Repertuar obejmujący twórczość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kompozytorów reprezentujących renesans, barok lub klasycyzm (z wyłączeniem twórczości L. van Beethovena).</w:t>
      </w:r>
      <w:r>
        <w:rPr>
          <w:rFonts w:ascii="Book Antiqua" w:eastAsia="Calibri" w:hAnsi="Book Antiqua" w:cstheme="minorHAnsi"/>
          <w:color w:val="auto"/>
          <w:sz w:val="24"/>
          <w:szCs w:val="24"/>
        </w:rPr>
        <w:t xml:space="preserve"> Ilość utworów dowolna</w:t>
      </w:r>
      <w:r w:rsidR="00341BB0">
        <w:rPr>
          <w:rFonts w:ascii="Book Antiqua" w:eastAsia="Calibri" w:hAnsi="Book Antiqua" w:cstheme="minorHAnsi"/>
          <w:color w:val="auto"/>
          <w:sz w:val="24"/>
          <w:szCs w:val="24"/>
        </w:rPr>
        <w:t xml:space="preserve"> - nie więcej niż 4 pozycje repertuarowe</w:t>
      </w:r>
      <w:r>
        <w:rPr>
          <w:rFonts w:ascii="Book Antiqua" w:eastAsia="Calibri" w:hAnsi="Book Antiqua" w:cstheme="minorHAnsi"/>
          <w:color w:val="auto"/>
          <w:sz w:val="24"/>
          <w:szCs w:val="24"/>
        </w:rPr>
        <w:t>, z zastrzeżeniem zachowania regulaminowych ram czasowych.</w:t>
      </w:r>
    </w:p>
    <w:p w14:paraId="6D16B680" w14:textId="77777777" w:rsidR="00AF3F6B" w:rsidRPr="00866C46" w:rsidRDefault="00AF3F6B" w:rsidP="00D737FC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Mile widziane transkrypcje na dowolny skład wykonawczy.</w:t>
      </w:r>
    </w:p>
    <w:p w14:paraId="6D16B681" w14:textId="7924D7F3" w:rsidR="00AF3F6B" w:rsidRPr="00866C46" w:rsidRDefault="00AF3F6B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Kategorie konkursowe:</w:t>
      </w:r>
    </w:p>
    <w:p w14:paraId="6D16B682" w14:textId="30073527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Kategoria 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kl. 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III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cyklu sześcioletniego lub kl. I - II cyklu czteroletniego 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- czas występu ograniczony do </w:t>
      </w:r>
      <w:r w:rsidR="009A4D03" w:rsidRPr="00866C46">
        <w:rPr>
          <w:rFonts w:ascii="Book Antiqua" w:eastAsia="Calibri" w:hAnsi="Book Antiqua" w:cstheme="minorHAnsi"/>
          <w:color w:val="auto"/>
          <w:sz w:val="24"/>
          <w:szCs w:val="24"/>
        </w:rPr>
        <w:t>6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3" w14:textId="49705851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II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kl. 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>I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V - VI cyklu sześcioletniego lub kl. III - IV cyklu czteroletniego 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- czas występu ograniczony do 10 minut</w:t>
      </w:r>
    </w:p>
    <w:p w14:paraId="6D16B684" w14:textId="55CB7BCA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III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solistów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uczniowie szkół muzycznych II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stopnia</w:t>
      </w:r>
      <w:r w:rsidR="002D4B66">
        <w:rPr>
          <w:rFonts w:ascii="Book Antiqua" w:eastAsia="Calibri" w:hAnsi="Book Antiqua" w:cstheme="minorHAnsi"/>
          <w:color w:val="auto"/>
          <w:sz w:val="24"/>
          <w:szCs w:val="24"/>
        </w:rPr>
        <w:t xml:space="preserve"> -</w:t>
      </w:r>
      <w:r w:rsidR="00FA6D53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5" w14:textId="3D33E3A3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Kategoria IV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zespołów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(w tym duetów)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szkół muzycznych 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>stopnia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 xml:space="preserve"> 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6D16B686" w14:textId="37FC81D4" w:rsidR="00AF3F6B" w:rsidRPr="00866C46" w:rsidRDefault="00AF3F6B" w:rsidP="00AA7B6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Kategoria V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Prezentacje zespołów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(w tym duetów)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szkół muzycznych II </w:t>
      </w:r>
      <w:r w:rsidR="0022459D"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stopnia </w:t>
      </w:r>
      <w:r w:rsidR="00441796">
        <w:rPr>
          <w:rFonts w:ascii="Book Antiqua" w:eastAsia="Calibri" w:hAnsi="Book Antiqua" w:cstheme="minorHAnsi"/>
          <w:color w:val="auto"/>
          <w:sz w:val="24"/>
          <w:szCs w:val="24"/>
        </w:rPr>
        <w:t>-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bez ograniczeń dotyczących klasy - czas występu ograniczony do 1</w:t>
      </w:r>
      <w:r w:rsidR="00984A06" w:rsidRPr="00866C46">
        <w:rPr>
          <w:rFonts w:ascii="Book Antiqua" w:eastAsia="Calibri" w:hAnsi="Book Antiqua" w:cstheme="minorHAnsi"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minut</w:t>
      </w:r>
    </w:p>
    <w:p w14:paraId="454EED16" w14:textId="139E35F4" w:rsidR="00E41F67" w:rsidRPr="00866C46" w:rsidRDefault="00E41F67" w:rsidP="00AA7B60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We wszystkich kategoriach </w:t>
      </w:r>
      <w:r w:rsidR="00634059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odrębnie oceniane są</w:t>
      </w:r>
      <w:r w:rsidR="00FD76BC"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instrumenty współczesne i 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instrumenty historyczne.</w:t>
      </w:r>
    </w:p>
    <w:p w14:paraId="1BAA5273" w14:textId="097128B6" w:rsidR="007921A1" w:rsidRPr="00866C46" w:rsidRDefault="007921A1" w:rsidP="007921A1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2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Zgłoszenia: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ab/>
      </w:r>
    </w:p>
    <w:p w14:paraId="29134343" w14:textId="70984B92" w:rsidR="00CA35FC" w:rsidRPr="00CA35FC" w:rsidRDefault="00180ABD" w:rsidP="00B92EF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color w:val="auto"/>
          <w:sz w:val="24"/>
          <w:szCs w:val="24"/>
        </w:rPr>
        <w:t xml:space="preserve">Zgłoszenia należy przysłać za pomocą formularza elektronicznego w terminie </w:t>
      </w:r>
      <w:r w:rsidRPr="00180ABD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do </w:t>
      </w:r>
      <w:r w:rsidR="008B05FC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4 maja</w:t>
      </w: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</w:t>
      </w:r>
      <w:r w:rsidRPr="004E015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2021</w:t>
      </w: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roku.</w:t>
      </w:r>
    </w:p>
    <w:p w14:paraId="6544167E" w14:textId="39345E52" w:rsidR="00180ABD" w:rsidRDefault="00CA35FC" w:rsidP="00B92EF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Adresy internetowe formularzy elektronicznych:</w:t>
      </w:r>
    </w:p>
    <w:p w14:paraId="787C0362" w14:textId="10F96D36" w:rsidR="00B92EF2" w:rsidRPr="00F12F13" w:rsidRDefault="00CA35FC" w:rsidP="00F12F13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f</w:t>
      </w:r>
      <w:r w:rsidR="00C33CED" w:rsidRPr="00F12F13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ormularz elektroniczny dla solistów:</w:t>
      </w:r>
      <w:r w:rsidR="004F4849" w:rsidRPr="00F12F13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3" w:history="1">
        <w:r w:rsidR="00F12F13" w:rsidRPr="00F12F13">
          <w:rPr>
            <w:rStyle w:val="Hipercze"/>
            <w:rFonts w:ascii="Book Antiqua" w:eastAsia="Calibri" w:hAnsi="Book Antiqua" w:cstheme="minorHAnsi"/>
            <w:color w:val="000000" w:themeColor="text1"/>
            <w:sz w:val="24"/>
            <w:szCs w:val="24"/>
          </w:rPr>
          <w:t>https://forms.gle/DpaSK7LU3MxJqY5U7</w:t>
        </w:r>
      </w:hyperlink>
      <w:r w:rsidR="00F12F13" w:rsidRPr="00F12F13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0459F6A7" w14:textId="5C2BC536" w:rsidR="00C33CED" w:rsidRPr="00F12F13" w:rsidRDefault="00CA35FC" w:rsidP="00F12F13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="Book Antiqua" w:eastAsia="Calibri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f</w:t>
      </w:r>
      <w:r w:rsidR="00C33CED" w:rsidRPr="00F12F13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>ormularz elektroniczny dla duetów i zespołów:</w:t>
      </w:r>
      <w:r w:rsidR="00F12F13" w:rsidRPr="00F12F13">
        <w:rPr>
          <w:rFonts w:ascii="Book Antiqua" w:eastAsia="Calibri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14" w:history="1">
        <w:r w:rsidR="00F12F13" w:rsidRPr="00F12F13">
          <w:rPr>
            <w:rStyle w:val="Hipercze"/>
            <w:rFonts w:ascii="Book Antiqua" w:eastAsia="Calibri" w:hAnsi="Book Antiqua" w:cstheme="minorHAnsi"/>
            <w:color w:val="000000" w:themeColor="text1"/>
            <w:sz w:val="24"/>
            <w:szCs w:val="24"/>
          </w:rPr>
          <w:t>https://forms.gle/JKTHWwwwosY587My5</w:t>
        </w:r>
      </w:hyperlink>
      <w:r w:rsidR="00F12F13" w:rsidRPr="00F12F13">
        <w:rPr>
          <w:rFonts w:ascii="Book Antiqua" w:eastAsia="Calibri" w:hAnsi="Book Antiqua" w:cstheme="minorHAnsi"/>
          <w:color w:val="000000" w:themeColor="text1"/>
          <w:sz w:val="24"/>
          <w:szCs w:val="24"/>
        </w:rPr>
        <w:t xml:space="preserve"> </w:t>
      </w:r>
    </w:p>
    <w:p w14:paraId="7EC6A165" w14:textId="77777777" w:rsidR="00B1504F" w:rsidRDefault="007921A1" w:rsidP="007921A1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Uczestników obowiązuje opłata wpisowego w wysokości </w:t>
      </w:r>
      <w:r w:rsidRPr="0021430F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9443ED" w:rsidRPr="0021430F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</w:t>
      </w:r>
      <w:r w:rsidRPr="0021430F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0,00 złotych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za każdą zgłoszoną prezentację.</w:t>
      </w:r>
    </w:p>
    <w:p w14:paraId="4C17086A" w14:textId="42745853" w:rsidR="007921A1" w:rsidRPr="00866C46" w:rsidRDefault="007921A1" w:rsidP="007921A1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Wpisowe </w:t>
      </w:r>
      <w:r w:rsidR="000C30FA">
        <w:rPr>
          <w:rFonts w:ascii="Book Antiqua" w:eastAsia="Calibri" w:hAnsi="Book Antiqua" w:cstheme="minorHAnsi"/>
          <w:color w:val="auto"/>
          <w:sz w:val="24"/>
          <w:szCs w:val="24"/>
        </w:rPr>
        <w:t xml:space="preserve">na konkurs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należy przelać lub dokonać wpłaty na wskazany rachunek </w:t>
      </w:r>
      <w:r w:rsidR="000C30FA">
        <w:rPr>
          <w:rFonts w:ascii="Book Antiqua" w:eastAsia="Calibri" w:hAnsi="Book Antiqua" w:cstheme="minorHAnsi"/>
          <w:color w:val="auto"/>
          <w:sz w:val="24"/>
          <w:szCs w:val="24"/>
        </w:rPr>
        <w:t xml:space="preserve">bankowy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najpóźniej w dniu </w:t>
      </w:r>
      <w:r w:rsidR="00B1504F">
        <w:rPr>
          <w:rFonts w:ascii="Book Antiqua" w:eastAsia="Calibri" w:hAnsi="Book Antiqua" w:cstheme="minorHAnsi"/>
          <w:color w:val="auto"/>
          <w:sz w:val="24"/>
          <w:szCs w:val="24"/>
        </w:rPr>
        <w:t>rejestracji</w:t>
      </w:r>
      <w:r w:rsidR="0069117C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uczestnika.</w:t>
      </w:r>
    </w:p>
    <w:p w14:paraId="7B9F7D85" w14:textId="6BC1793F" w:rsidR="001F7CB6" w:rsidRPr="00EB6364" w:rsidRDefault="007921A1" w:rsidP="00C33CED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Numer rachunku bankowego dla wpłat wpisowego:</w:t>
      </w:r>
      <w:r w:rsidR="000C30FA" w:rsidRPr="000C30FA">
        <w:rPr>
          <w:rFonts w:ascii="Book Antiqua" w:eastAsia="Calibri" w:hAnsi="Book Antiqua" w:cstheme="minorHAnsi"/>
          <w:b/>
          <w:color w:val="auto"/>
          <w:sz w:val="10"/>
          <w:szCs w:val="10"/>
        </w:rPr>
        <w:br/>
      </w:r>
      <w:r w:rsidRPr="000C30FA">
        <w:rPr>
          <w:rFonts w:ascii="Book Antiqua" w:eastAsia="Calibri" w:hAnsi="Book Antiqua" w:cstheme="minorHAnsi"/>
          <w:b/>
          <w:color w:val="auto"/>
          <w:sz w:val="10"/>
          <w:szCs w:val="10"/>
        </w:rPr>
        <w:br/>
      </w:r>
      <w:r w:rsidR="000C30FA" w:rsidRPr="0021430F">
        <w:rPr>
          <w:rFonts w:ascii="Book Antiqua" w:eastAsia="Calibri" w:hAnsi="Book Antiqua" w:cstheme="minorHAnsi"/>
          <w:b/>
          <w:color w:val="auto"/>
          <w:sz w:val="24"/>
          <w:szCs w:val="24"/>
        </w:rPr>
        <w:t>Odbiorca wpłaty:</w:t>
      </w:r>
      <w:r w:rsidR="0021430F">
        <w:rPr>
          <w:rFonts w:ascii="Book Antiqua" w:eastAsia="Calibri" w:hAnsi="Book Antiqua" w:cstheme="minorHAnsi"/>
          <w:b/>
          <w:color w:val="auto"/>
          <w:sz w:val="24"/>
          <w:szCs w:val="24"/>
        </w:rPr>
        <w:br/>
      </w:r>
      <w:r w:rsidRPr="0021430F">
        <w:rPr>
          <w:rFonts w:ascii="Book Antiqua" w:eastAsia="Calibri" w:hAnsi="Book Antiqua" w:cstheme="minorHAnsi"/>
          <w:b/>
          <w:color w:val="auto"/>
          <w:sz w:val="24"/>
          <w:szCs w:val="24"/>
        </w:rPr>
        <w:t>Fundacja Wspierania Edukacji Artystycznej</w:t>
      </w:r>
      <w:r w:rsidR="000C30FA" w:rsidRPr="0021430F">
        <w:rPr>
          <w:rFonts w:ascii="Book Antiqua" w:eastAsia="Calibri" w:hAnsi="Book Antiqua" w:cstheme="minorHAnsi"/>
          <w:b/>
          <w:color w:val="auto"/>
          <w:sz w:val="24"/>
          <w:szCs w:val="24"/>
        </w:rPr>
        <w:br/>
      </w: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36-050 Sokołów Małopolski, ul. Lubelska 5</w:t>
      </w:r>
      <w:r w:rsidR="000C30FA">
        <w:rPr>
          <w:rFonts w:ascii="Book Antiqua" w:eastAsia="Calibri" w:hAnsi="Book Antiqua" w:cstheme="minorHAnsi"/>
          <w:b/>
          <w:color w:val="auto"/>
          <w:sz w:val="24"/>
          <w:szCs w:val="24"/>
        </w:rPr>
        <w:br/>
      </w:r>
      <w:r w:rsidR="000C30FA" w:rsidRPr="00EB6364">
        <w:rPr>
          <w:rFonts w:ascii="Book Antiqua" w:eastAsia="Calibri" w:hAnsi="Book Antiqua" w:cstheme="minorHAnsi"/>
          <w:b/>
          <w:color w:val="auto"/>
          <w:sz w:val="24"/>
          <w:szCs w:val="24"/>
        </w:rPr>
        <w:t xml:space="preserve">Numer rachunku: </w:t>
      </w:r>
      <w:r w:rsidR="000C30FA" w:rsidRPr="00EB6364">
        <w:rPr>
          <w:rFonts w:ascii="Book Antiqua" w:eastAsia="Calibri" w:hAnsi="Book Antiqua" w:cstheme="minorHAnsi"/>
          <w:b/>
          <w:color w:val="auto"/>
          <w:sz w:val="24"/>
          <w:szCs w:val="24"/>
          <w:u w:val="single"/>
        </w:rPr>
        <w:t>51 1240 4751 1111 0010 9365 6248</w:t>
      </w:r>
    </w:p>
    <w:p w14:paraId="66034AA2" w14:textId="3841D31E" w:rsidR="007921A1" w:rsidRPr="003B1512" w:rsidRDefault="007921A1" w:rsidP="001F7CB6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3B151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3</w:t>
      </w:r>
      <w:r w:rsidRPr="003B151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Komisja konkursowa</w:t>
      </w:r>
    </w:p>
    <w:p w14:paraId="275322C3" w14:textId="77777777" w:rsidR="007921A1" w:rsidRPr="00866C46" w:rsidRDefault="007921A1" w:rsidP="007921A1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Komisja konkursowa składa się z powołanych przez organizatora wykładowców wyższych uczelni muzycznych i nauczycieli szkół muzycznych o uznanym autorytecie.</w:t>
      </w:r>
    </w:p>
    <w:p w14:paraId="3B695A9F" w14:textId="77777777" w:rsidR="007921A1" w:rsidRPr="00866C46" w:rsidRDefault="007921A1" w:rsidP="007921A1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lastRenderedPageBreak/>
        <w:t>Przewodniczącego komisji konkursowej wybiera organizator.</w:t>
      </w:r>
    </w:p>
    <w:p w14:paraId="53C6600D" w14:textId="03EAA817" w:rsidR="007921A1" w:rsidRPr="00866C46" w:rsidRDefault="007921A1" w:rsidP="007921A1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4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Ocena prezentacji</w:t>
      </w:r>
    </w:p>
    <w:p w14:paraId="7C5FA7D6" w14:textId="77777777" w:rsidR="007921A1" w:rsidRPr="00866C46" w:rsidRDefault="007921A1" w:rsidP="007921A1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Ocena poszczególnych prezentacji będzie dokonywana w skali punktowej od</w:t>
      </w:r>
      <w:r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1</w:t>
      </w:r>
      <w:r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do 25.</w:t>
      </w:r>
    </w:p>
    <w:p w14:paraId="7CB6CA21" w14:textId="77777777" w:rsidR="007921A1" w:rsidRPr="00866C46" w:rsidRDefault="007921A1" w:rsidP="007921A1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Komisja konkursowa przyznaje miejsca i wyróżnienia uczestnikom, którzy uzyskali średnią ocenę co najmniej 21 punktów.</w:t>
      </w:r>
    </w:p>
    <w:p w14:paraId="0B754AE7" w14:textId="0EF9F9E0" w:rsidR="007921A1" w:rsidRPr="00866C46" w:rsidRDefault="007921A1" w:rsidP="007921A1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Nie dopuszcza się wspólnego z nauczycielem wykonania utworu kameralnego</w:t>
      </w:r>
      <w:r w:rsidR="00A7255B">
        <w:rPr>
          <w:rFonts w:ascii="Book Antiqua" w:eastAsia="Calibri" w:hAnsi="Book Antiqua" w:cstheme="minorHAnsi"/>
          <w:color w:val="auto"/>
          <w:sz w:val="24"/>
          <w:szCs w:val="24"/>
        </w:rPr>
        <w:t xml:space="preserve"> (nie może być równorzędnym członkiem zespołu lub duetu)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. </w:t>
      </w:r>
      <w:r w:rsidR="002F32CF">
        <w:rPr>
          <w:rFonts w:ascii="Book Antiqua" w:eastAsia="Calibri" w:hAnsi="Book Antiqua" w:cstheme="minorHAnsi"/>
          <w:color w:val="auto"/>
          <w:sz w:val="24"/>
          <w:szCs w:val="24"/>
        </w:rPr>
        <w:t>Nauczyciel może występować tylko w charakterze akom</w:t>
      </w:r>
      <w:r w:rsidR="00A227C1">
        <w:rPr>
          <w:rFonts w:ascii="Book Antiqua" w:eastAsia="Calibri" w:hAnsi="Book Antiqua" w:cstheme="minorHAnsi"/>
          <w:color w:val="auto"/>
          <w:sz w:val="24"/>
          <w:szCs w:val="24"/>
        </w:rPr>
        <w:t>pa</w:t>
      </w:r>
      <w:r w:rsidR="002F32CF">
        <w:rPr>
          <w:rFonts w:ascii="Book Antiqua" w:eastAsia="Calibri" w:hAnsi="Book Antiqua" w:cstheme="minorHAnsi"/>
          <w:color w:val="auto"/>
          <w:sz w:val="24"/>
          <w:szCs w:val="24"/>
        </w:rPr>
        <w:t>niatora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2DC73D96" w14:textId="7DFF1F5C" w:rsidR="007921A1" w:rsidRPr="00866C46" w:rsidRDefault="007921A1" w:rsidP="007921A1">
      <w:pPr>
        <w:spacing w:before="120" w:after="12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5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Informacje pomocnicze</w:t>
      </w:r>
    </w:p>
    <w:p w14:paraId="42355157" w14:textId="0D4AFC1F" w:rsidR="007921A1" w:rsidRPr="00866C46" w:rsidRDefault="007921A1" w:rsidP="007921A1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Zapytania w sprawie festiwalu i przesłuchań konkursowych</w:t>
      </w:r>
      <w:r w:rsidR="004139E1">
        <w:rPr>
          <w:rFonts w:ascii="Book Antiqua" w:eastAsia="Calibri" w:hAnsi="Book Antiqua" w:cstheme="minorHAnsi"/>
          <w:color w:val="auto"/>
          <w:sz w:val="24"/>
          <w:szCs w:val="24"/>
        </w:rPr>
        <w:t xml:space="preserve"> online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prosimy kierować na adres: </w:t>
      </w:r>
      <w:hyperlink r:id="rId15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szkola</w:t>
        </w:r>
      </w:hyperlink>
      <w:hyperlink r:id="rId16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@</w:t>
        </w:r>
      </w:hyperlink>
      <w:hyperlink r:id="rId17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muzyczna</w:t>
        </w:r>
      </w:hyperlink>
      <w:hyperlink r:id="rId18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19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com</w:t>
        </w:r>
      </w:hyperlink>
      <w:hyperlink r:id="rId20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21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pl</w:t>
        </w:r>
      </w:hyperlink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  lub   </w:t>
      </w:r>
      <w:hyperlink r:id="rId22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grzegorz</w:t>
        </w:r>
      </w:hyperlink>
      <w:hyperlink r:id="rId23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@</w:t>
        </w:r>
      </w:hyperlink>
      <w:hyperlink r:id="rId24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wojcikiewicz</w:t>
        </w:r>
      </w:hyperlink>
      <w:hyperlink r:id="rId25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.</w:t>
        </w:r>
      </w:hyperlink>
      <w:hyperlink r:id="rId26" w:history="1">
        <w:r w:rsidRPr="00B9153D">
          <w:rPr>
            <w:rFonts w:ascii="Book Antiqua" w:eastAsia="Calibri" w:hAnsi="Book Antiqua" w:cstheme="minorHAnsi"/>
            <w:b/>
            <w:bCs/>
            <w:color w:val="auto"/>
            <w:sz w:val="24"/>
            <w:szCs w:val="24"/>
            <w:u w:val="single"/>
          </w:rPr>
          <w:t>com</w:t>
        </w:r>
      </w:hyperlink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 xml:space="preserve"> </w:t>
      </w:r>
    </w:p>
    <w:p w14:paraId="541F2477" w14:textId="6C63D69C" w:rsidR="008C038F" w:rsidRDefault="007921A1" w:rsidP="007921A1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Dodatkowe informacje pod numerem telefonu: 604 888</w:t>
      </w:r>
      <w:r w:rsidR="008C038F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796</w:t>
      </w:r>
    </w:p>
    <w:p w14:paraId="392DD553" w14:textId="2F418588" w:rsidR="00F00504" w:rsidRPr="00F00504" w:rsidRDefault="00F00504" w:rsidP="00F00504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>Laureaci, wyróżnieni i pozostali uczestnicy konkursu otrzymają dyplomy w</w:t>
      </w:r>
      <w:r w:rsidR="00B9153D">
        <w:rPr>
          <w:rFonts w:ascii="Book Antiqua" w:eastAsia="Calibri" w:hAnsi="Book Antiqua" w:cstheme="minorHAnsi"/>
          <w:color w:val="auto"/>
          <w:sz w:val="24"/>
          <w:szCs w:val="24"/>
        </w:rPr>
        <w:t> </w:t>
      </w: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>formie elektronicznej</w:t>
      </w:r>
      <w:r w:rsidR="00E84EF7">
        <w:rPr>
          <w:rFonts w:ascii="Book Antiqua" w:eastAsia="Calibri" w:hAnsi="Book Antiqua" w:cstheme="minorHAnsi"/>
          <w:color w:val="auto"/>
          <w:sz w:val="24"/>
          <w:szCs w:val="24"/>
        </w:rPr>
        <w:t xml:space="preserve"> (plik do samodzielnego wydruku)</w:t>
      </w: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>. Dyplomy zostaną przekazane za pośrednictwem poczty e-mail.</w:t>
      </w:r>
    </w:p>
    <w:p w14:paraId="2E5DACA4" w14:textId="3589AD53" w:rsidR="00F00504" w:rsidRPr="00F00504" w:rsidRDefault="00F00504" w:rsidP="00F00504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 xml:space="preserve">Nagrody rzeczowe </w:t>
      </w:r>
      <w:r w:rsidR="00175DD3">
        <w:rPr>
          <w:rFonts w:ascii="Book Antiqua" w:eastAsia="Calibri" w:hAnsi="Book Antiqua" w:cstheme="minorHAnsi"/>
          <w:color w:val="auto"/>
          <w:sz w:val="24"/>
          <w:szCs w:val="24"/>
        </w:rPr>
        <w:t xml:space="preserve">i dyplomy w wersji oryginalnej </w:t>
      </w: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 xml:space="preserve">dla zdobywców </w:t>
      </w:r>
      <w:r w:rsidR="00F10187">
        <w:rPr>
          <w:rFonts w:ascii="Book Antiqua" w:eastAsia="Calibri" w:hAnsi="Book Antiqua" w:cstheme="minorHAnsi"/>
          <w:color w:val="auto"/>
          <w:sz w:val="24"/>
          <w:szCs w:val="24"/>
        </w:rPr>
        <w:t>najwyższych miejsc w swojej kategorii</w:t>
      </w: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 xml:space="preserve"> zostaną przesłane pocztą tradycyjną na adres zamieszkania uczestnika</w:t>
      </w:r>
      <w:r w:rsidR="00B57248">
        <w:rPr>
          <w:rFonts w:ascii="Book Antiqua" w:eastAsia="Calibri" w:hAnsi="Book Antiqua" w:cstheme="minorHAnsi"/>
          <w:color w:val="auto"/>
          <w:sz w:val="24"/>
          <w:szCs w:val="24"/>
        </w:rPr>
        <w:t xml:space="preserve"> lub </w:t>
      </w:r>
      <w:r w:rsidR="00EA24DA">
        <w:rPr>
          <w:rFonts w:ascii="Book Antiqua" w:eastAsia="Calibri" w:hAnsi="Book Antiqua" w:cstheme="minorHAnsi"/>
          <w:color w:val="auto"/>
          <w:sz w:val="24"/>
          <w:szCs w:val="24"/>
        </w:rPr>
        <w:t xml:space="preserve">na </w:t>
      </w:r>
      <w:r w:rsidR="004139E1">
        <w:rPr>
          <w:rFonts w:ascii="Book Antiqua" w:eastAsia="Calibri" w:hAnsi="Book Antiqua" w:cstheme="minorHAnsi"/>
          <w:color w:val="auto"/>
          <w:sz w:val="24"/>
          <w:szCs w:val="24"/>
        </w:rPr>
        <w:t xml:space="preserve">adres </w:t>
      </w:r>
      <w:r w:rsidR="00B57248">
        <w:rPr>
          <w:rFonts w:ascii="Book Antiqua" w:eastAsia="Calibri" w:hAnsi="Book Antiqua" w:cstheme="minorHAnsi"/>
          <w:color w:val="auto"/>
          <w:sz w:val="24"/>
          <w:szCs w:val="24"/>
        </w:rPr>
        <w:t>wskazanej szkoły</w:t>
      </w: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>.</w:t>
      </w:r>
    </w:p>
    <w:p w14:paraId="127E40CA" w14:textId="7DF215E8" w:rsidR="007921A1" w:rsidRPr="004139E1" w:rsidRDefault="00F00504" w:rsidP="004139E1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F00504">
        <w:rPr>
          <w:rFonts w:ascii="Book Antiqua" w:eastAsia="Calibri" w:hAnsi="Book Antiqua" w:cstheme="minorHAnsi"/>
          <w:color w:val="auto"/>
          <w:sz w:val="24"/>
          <w:szCs w:val="24"/>
        </w:rPr>
        <w:t>Uczestnicy / rodzice / prawni opiekunowie wyrażają zgodę na przetwarzanie danych osobowych zgodnie z zamieszczoną poniżej klauzulą informacyjną.</w:t>
      </w:r>
    </w:p>
    <w:p w14:paraId="1088321E" w14:textId="544FFA3C" w:rsidR="007921A1" w:rsidRPr="00866C46" w:rsidRDefault="007921A1" w:rsidP="007921A1">
      <w:pPr>
        <w:spacing w:before="240" w:after="60" w:line="240" w:lineRule="auto"/>
        <w:jc w:val="both"/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1</w:t>
      </w:r>
      <w:r w:rsidR="00B35AEA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6</w:t>
      </w:r>
      <w:r w:rsidRPr="00866C46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>. Klauzula informacyjna</w:t>
      </w:r>
      <w:r w:rsidR="003A4B7F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dla rodziców</w:t>
      </w:r>
      <w:r w:rsidR="00EF64E2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/ opiekunów</w:t>
      </w:r>
      <w:r w:rsidR="003A4B7F">
        <w:rPr>
          <w:rFonts w:ascii="Book Antiqua" w:eastAsia="Calibri" w:hAnsi="Book Antiqua" w:cstheme="minorHAnsi"/>
          <w:b/>
          <w:bCs/>
          <w:color w:val="auto"/>
          <w:sz w:val="24"/>
          <w:szCs w:val="24"/>
        </w:rPr>
        <w:t xml:space="preserve"> lub pełnoletnich uczestników</w:t>
      </w:r>
    </w:p>
    <w:p w14:paraId="53F76D3B" w14:textId="13FF2873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Do przeprowadzenia konkursu niezbędne jest podanie następujących danych osobowych: uczestnika/ów (imię i nazwisko, miejsce pobierania nauki, </w:t>
      </w:r>
      <w:proofErr w:type="gramStart"/>
      <w:r w:rsidRPr="00866C46">
        <w:rPr>
          <w:rFonts w:ascii="Book Antiqua" w:hAnsi="Book Antiqua" w:cstheme="minorHAnsi"/>
          <w:sz w:val="24"/>
          <w:szCs w:val="24"/>
        </w:rPr>
        <w:t xml:space="preserve">klasa, </w:t>
      </w:r>
      <w:r w:rsidR="00F97D66">
        <w:rPr>
          <w:rFonts w:ascii="Book Antiqua" w:hAnsi="Book Antiqua" w:cstheme="minorHAnsi"/>
          <w:sz w:val="24"/>
          <w:szCs w:val="24"/>
        </w:rPr>
        <w:t xml:space="preserve"> </w:t>
      </w:r>
      <w:r w:rsidRPr="00866C46">
        <w:rPr>
          <w:rFonts w:ascii="Book Antiqua" w:hAnsi="Book Antiqua" w:cstheme="minorHAnsi"/>
          <w:sz w:val="24"/>
          <w:szCs w:val="24"/>
        </w:rPr>
        <w:t>specjalność</w:t>
      </w:r>
      <w:proofErr w:type="gramEnd"/>
      <w:r w:rsidRPr="00866C46">
        <w:rPr>
          <w:rFonts w:ascii="Book Antiqua" w:hAnsi="Book Antiqua" w:cstheme="minorHAnsi"/>
          <w:sz w:val="24"/>
          <w:szCs w:val="24"/>
        </w:rPr>
        <w:t>), imię i nazwisko (rodzica/ów) opiekuna/ów</w:t>
      </w:r>
      <w:r w:rsidR="00577F49">
        <w:rPr>
          <w:rFonts w:ascii="Book Antiqua" w:hAnsi="Book Antiqua" w:cstheme="minorHAnsi"/>
          <w:sz w:val="24"/>
          <w:szCs w:val="24"/>
        </w:rPr>
        <w:t xml:space="preserve">, </w:t>
      </w:r>
      <w:r w:rsidR="0089279A">
        <w:rPr>
          <w:rFonts w:ascii="Book Antiqua" w:hAnsi="Book Antiqua" w:cstheme="minorHAnsi"/>
          <w:sz w:val="24"/>
          <w:szCs w:val="24"/>
        </w:rPr>
        <w:t xml:space="preserve">niezbędne </w:t>
      </w:r>
      <w:r w:rsidR="00577F49">
        <w:rPr>
          <w:rFonts w:ascii="Book Antiqua" w:hAnsi="Book Antiqua" w:cstheme="minorHAnsi"/>
          <w:sz w:val="24"/>
          <w:szCs w:val="24"/>
        </w:rPr>
        <w:t>dane kontaktowe</w:t>
      </w:r>
      <w:r w:rsidRPr="00866C46">
        <w:rPr>
          <w:rFonts w:ascii="Book Antiqua" w:hAnsi="Book Antiqua" w:cstheme="minorHAnsi"/>
          <w:sz w:val="24"/>
          <w:szCs w:val="24"/>
        </w:rPr>
        <w:t>, imię i nazwisko nauczyciela, akompaniatora oraz ich wizerunek.</w:t>
      </w:r>
    </w:p>
    <w:p w14:paraId="56266373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Administratorem Danych Osobowych jest Fundacja Wspierania Edukacji Artystycznej, ul. Lubelska 5, 36-050 Sokołów Małopolski, telefon: 604 888 795, email: </w:t>
      </w:r>
      <w:r w:rsidRPr="00866C46">
        <w:rPr>
          <w:rFonts w:ascii="Book Antiqua" w:hAnsi="Book Antiqua" w:cstheme="minorHAnsi"/>
          <w:sz w:val="24"/>
          <w:szCs w:val="24"/>
          <w:u w:val="single"/>
        </w:rPr>
        <w:t>fundacja@muzyczna.com.pl</w:t>
      </w:r>
      <w:r w:rsidRPr="00866C46">
        <w:rPr>
          <w:rFonts w:ascii="Book Antiqua" w:hAnsi="Book Antiqua" w:cstheme="minorHAnsi"/>
          <w:sz w:val="24"/>
          <w:szCs w:val="24"/>
        </w:rPr>
        <w:t xml:space="preserve"> </w:t>
      </w:r>
    </w:p>
    <w:p w14:paraId="19C205A7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Pozyskane dane osobowe będą przetwarzane w celu przeprowadzenia i promocji konkursu. </w:t>
      </w:r>
    </w:p>
    <w:p w14:paraId="435F8719" w14:textId="4559E964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Podstawą przetwarzania danych osobowych jest regulamin konkursu </w:t>
      </w:r>
      <w:r>
        <w:rPr>
          <w:rFonts w:ascii="Book Antiqua" w:hAnsi="Book Antiqua" w:cstheme="minorHAnsi"/>
          <w:sz w:val="24"/>
          <w:szCs w:val="24"/>
        </w:rPr>
        <w:t>-</w:t>
      </w:r>
      <w:r w:rsidRPr="00866C46">
        <w:rPr>
          <w:rFonts w:ascii="Book Antiqua" w:hAnsi="Book Antiqua" w:cstheme="minorHAnsi"/>
          <w:sz w:val="24"/>
          <w:szCs w:val="24"/>
        </w:rPr>
        <w:t xml:space="preserve"> na podstawie art. 6 ust. 1 lit. c</w:t>
      </w:r>
      <w:proofErr w:type="gramStart"/>
      <w:r w:rsidRPr="00866C46">
        <w:rPr>
          <w:rFonts w:ascii="Book Antiqua" w:hAnsi="Book Antiqua" w:cstheme="minorHAnsi"/>
          <w:sz w:val="24"/>
          <w:szCs w:val="24"/>
        </w:rPr>
        <w:t>)  Rozporządzenia</w:t>
      </w:r>
      <w:proofErr w:type="gramEnd"/>
      <w:r w:rsidRPr="00866C46">
        <w:rPr>
          <w:rFonts w:ascii="Book Antiqua" w:hAnsi="Book Antiqua" w:cstheme="minorHAnsi"/>
          <w:sz w:val="24"/>
          <w:szCs w:val="24"/>
        </w:rPr>
        <w:t xml:space="preserve"> Parlamentu Europejskiego i Rady (UE) 2016/679 z</w:t>
      </w:r>
      <w:r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 xml:space="preserve">dnia 27 kwietnia 2016 r.) </w:t>
      </w:r>
    </w:p>
    <w:p w14:paraId="42CEA319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</w:t>
      </w:r>
      <w:r>
        <w:rPr>
          <w:rFonts w:ascii="Book Antiqua" w:hAnsi="Book Antiqua" w:cstheme="minorHAnsi"/>
          <w:sz w:val="24"/>
          <w:szCs w:val="24"/>
        </w:rPr>
        <w:t> </w:t>
      </w:r>
      <w:r w:rsidRPr="00866C46">
        <w:rPr>
          <w:rFonts w:ascii="Book Antiqua" w:hAnsi="Book Antiqua" w:cstheme="minorHAnsi"/>
          <w:sz w:val="24"/>
          <w:szCs w:val="24"/>
        </w:rPr>
        <w:t xml:space="preserve">szczególności prawa rachunkowego i podatkowego. </w:t>
      </w:r>
    </w:p>
    <w:p w14:paraId="0C53C7D5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</w:t>
      </w:r>
      <w:r>
        <w:rPr>
          <w:rFonts w:ascii="Book Antiqua" w:hAnsi="Book Antiqua" w:cstheme="minorHAnsi"/>
          <w:sz w:val="24"/>
          <w:szCs w:val="24"/>
        </w:rPr>
        <w:t>-</w:t>
      </w:r>
      <w:r w:rsidRPr="00866C46">
        <w:rPr>
          <w:rFonts w:ascii="Book Antiqua" w:hAnsi="Book Antiqua" w:cstheme="minorHAnsi"/>
          <w:sz w:val="24"/>
          <w:szCs w:val="24"/>
        </w:rPr>
        <w:t xml:space="preserve"> powyższe prawa ograniczać może obowiązek prawny nałożony na Administratora. </w:t>
      </w:r>
    </w:p>
    <w:p w14:paraId="0525F061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hAnsi="Book Antiqua" w:cstheme="minorHAnsi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lastRenderedPageBreak/>
        <w:t xml:space="preserve">Informujemy, że przysługuje Pani/Panu prawo wniesienia skargi do Prezesa Urzędu Ochrony Danych </w:t>
      </w:r>
      <w:proofErr w:type="gramStart"/>
      <w:r w:rsidRPr="00866C46">
        <w:rPr>
          <w:rFonts w:ascii="Book Antiqua" w:hAnsi="Book Antiqua" w:cstheme="minorHAnsi"/>
          <w:sz w:val="24"/>
          <w:szCs w:val="24"/>
        </w:rPr>
        <w:t>Osobowych</w:t>
      </w:r>
      <w:proofErr w:type="gramEnd"/>
      <w:r w:rsidRPr="00866C46">
        <w:rPr>
          <w:rFonts w:ascii="Book Antiqua" w:hAnsi="Book Antiqua" w:cstheme="minorHAnsi"/>
          <w:sz w:val="24"/>
          <w:szCs w:val="24"/>
        </w:rPr>
        <w:t xml:space="preserve"> gdy uzna Pani/Pan, że przetwarzanie podanych danych osobowych Pani/Pana dotyczących narusza przepisy Rozporządzenia Parlamentu Europejskiego i Rady (UE) 2016/679 z dnia 27 kwietnia 2016 r. </w:t>
      </w:r>
    </w:p>
    <w:p w14:paraId="1B835CFB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hAnsi="Book Antiqua" w:cstheme="minorHAnsi"/>
          <w:sz w:val="24"/>
          <w:szCs w:val="24"/>
        </w:rPr>
        <w:t>Podanie danych osobowych wymagane jest do wysłania zgłoszenia i wzięcia udziału w wydarzeniu. Niepodanie danych będzie jednoznaczne z brakiem możliwości wzięcia udziału w konkursie.</w:t>
      </w:r>
    </w:p>
    <w:p w14:paraId="1992D550" w14:textId="77777777" w:rsidR="007921A1" w:rsidRPr="00866C46" w:rsidRDefault="007921A1" w:rsidP="007921A1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hAnsi="Book Antiqua"/>
          <w:sz w:val="24"/>
          <w:szCs w:val="24"/>
        </w:rPr>
        <w:t>Dane osobowe nie będą przetwarzane w sposób zautomatyzowany (w tym w formie profilowania).</w:t>
      </w:r>
    </w:p>
    <w:p w14:paraId="310E2685" w14:textId="77777777" w:rsidR="007921A1" w:rsidRPr="00866C46" w:rsidRDefault="007921A1" w:rsidP="007921A1">
      <w:pPr>
        <w:pBdr>
          <w:bottom w:val="single" w:sz="6" w:space="1" w:color="auto"/>
        </w:pBd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</w:p>
    <w:p w14:paraId="21CD059D" w14:textId="19E75274" w:rsidR="007921A1" w:rsidRPr="00A90600" w:rsidRDefault="007921A1" w:rsidP="00A90600">
      <w:pP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="Book Antiqua" w:eastAsia="Calibri" w:hAnsi="Book Antiqua" w:cstheme="minorHAnsi"/>
          <w:b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b/>
          <w:color w:val="auto"/>
          <w:sz w:val="24"/>
          <w:szCs w:val="24"/>
        </w:rPr>
        <w:t>Biuro festiwalu:</w:t>
      </w:r>
    </w:p>
    <w:p w14:paraId="515D1C12" w14:textId="77777777" w:rsidR="007921A1" w:rsidRPr="00866C46" w:rsidRDefault="007921A1" w:rsidP="007921A1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color w:val="auto"/>
          <w:sz w:val="24"/>
          <w:szCs w:val="24"/>
        </w:rPr>
      </w:pP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t>Państwowa Szkoła Muzyczna I stopnia w Leżajsku</w:t>
      </w:r>
      <w:r w:rsidRPr="00866C46">
        <w:rPr>
          <w:rFonts w:ascii="Book Antiqua" w:eastAsia="Calibri" w:hAnsi="Book Antiqua" w:cstheme="minorHAnsi"/>
          <w:color w:val="auto"/>
          <w:sz w:val="24"/>
          <w:szCs w:val="24"/>
        </w:rPr>
        <w:br/>
        <w:t>ul. Mickiewicza 31, 37-300 Leżajsk</w:t>
      </w:r>
    </w:p>
    <w:p w14:paraId="7C0AB5AD" w14:textId="77777777" w:rsidR="007921A1" w:rsidRPr="001D5119" w:rsidRDefault="007921A1" w:rsidP="007921A1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="Book Antiqua" w:eastAsia="Calibri" w:hAnsi="Book Antiqua" w:cstheme="minorHAnsi"/>
          <w:color w:val="auto"/>
          <w:sz w:val="22"/>
          <w:szCs w:val="22"/>
        </w:rPr>
      </w:pPr>
    </w:p>
    <w:p w14:paraId="26959462" w14:textId="77777777" w:rsidR="009209EB" w:rsidRPr="00F008C4" w:rsidRDefault="009209EB" w:rsidP="007921A1">
      <w:pPr>
        <w:spacing w:before="120" w:after="120" w:line="240" w:lineRule="auto"/>
        <w:jc w:val="both"/>
        <w:rPr>
          <w:rFonts w:ascii="Book Antiqua" w:eastAsia="Calibri" w:hAnsi="Book Antiqua" w:cstheme="minorHAnsi"/>
          <w:color w:val="FF0000"/>
          <w:sz w:val="22"/>
          <w:szCs w:val="22"/>
        </w:rPr>
      </w:pPr>
    </w:p>
    <w:sectPr w:rsidR="009209EB" w:rsidRPr="00F008C4" w:rsidSect="001F7CB6">
      <w:footerReference w:type="default" r:id="rId27"/>
      <w:pgSz w:w="11905" w:h="16837"/>
      <w:pgMar w:top="851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4D7B" w14:textId="77777777" w:rsidR="00675BA6" w:rsidRDefault="00675BA6" w:rsidP="001F7CB6">
      <w:pPr>
        <w:spacing w:line="240" w:lineRule="auto"/>
      </w:pPr>
      <w:r>
        <w:separator/>
      </w:r>
    </w:p>
  </w:endnote>
  <w:endnote w:type="continuationSeparator" w:id="0">
    <w:p w14:paraId="314AF995" w14:textId="77777777" w:rsidR="00675BA6" w:rsidRDefault="00675BA6" w:rsidP="001F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1154" w14:textId="0BBDE0A6" w:rsidR="001F7CB6" w:rsidRPr="001F7CB6" w:rsidRDefault="001F7CB6" w:rsidP="001F7CB6">
    <w:pPr>
      <w:pStyle w:val="Stopka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1F7CB6">
      <w:rPr>
        <w:rFonts w:ascii="Book Antiqua" w:hAnsi="Book Antiqua" w:cstheme="minorHAnsi"/>
      </w:rPr>
      <w:t>Regulamin XI</w:t>
    </w:r>
    <w:r w:rsidR="00F50F7B">
      <w:rPr>
        <w:rFonts w:ascii="Book Antiqua" w:hAnsi="Book Antiqua" w:cstheme="minorHAnsi"/>
      </w:rPr>
      <w:t>V</w:t>
    </w:r>
    <w:r w:rsidRPr="001F7CB6">
      <w:rPr>
        <w:rFonts w:ascii="Book Antiqua" w:hAnsi="Book Antiqua" w:cstheme="minorHAnsi"/>
      </w:rPr>
      <w:t xml:space="preserve"> Ogólnopolskiego Festiwalu Muzyki Dawnej – Leżajsk 2020</w:t>
    </w:r>
    <w:r w:rsidR="00BF54A7">
      <w:rPr>
        <w:rFonts w:ascii="Book Antiqua" w:hAnsi="Book Antiqua" w:cstheme="minorHAnsi"/>
      </w:rPr>
      <w:t>/2021</w:t>
    </w:r>
    <w:r w:rsidRPr="001F7CB6">
      <w:rPr>
        <w:rFonts w:ascii="Book Antiqua" w:hAnsi="Book Antiqua" w:cstheme="minorHAnsi"/>
      </w:rPr>
      <w:t xml:space="preserve">                           Str. </w:t>
    </w:r>
    <w:r w:rsidRPr="001F7CB6">
      <w:rPr>
        <w:rFonts w:ascii="Book Antiqua" w:hAnsi="Book Antiqua" w:cstheme="minorHAnsi"/>
      </w:rPr>
      <w:fldChar w:fldCharType="begin"/>
    </w:r>
    <w:r w:rsidRPr="001F7CB6">
      <w:rPr>
        <w:rFonts w:ascii="Book Antiqua" w:hAnsi="Book Antiqua" w:cstheme="minorHAnsi"/>
      </w:rPr>
      <w:instrText>PAGE   \* MERGEFORMAT</w:instrText>
    </w:r>
    <w:r w:rsidRPr="001F7CB6">
      <w:rPr>
        <w:rFonts w:ascii="Book Antiqua" w:hAnsi="Book Antiqua" w:cstheme="minorHAnsi"/>
      </w:rPr>
      <w:fldChar w:fldCharType="separate"/>
    </w:r>
    <w:r w:rsidRPr="001F7CB6">
      <w:rPr>
        <w:rFonts w:ascii="Book Antiqua" w:hAnsi="Book Antiqua" w:cstheme="minorHAnsi"/>
      </w:rPr>
      <w:t>1</w:t>
    </w:r>
    <w:r w:rsidRPr="001F7CB6">
      <w:rPr>
        <w:rFonts w:ascii="Book Antiqua" w:hAnsi="Book Antiqu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1512" w14:textId="77777777" w:rsidR="00675BA6" w:rsidRDefault="00675BA6" w:rsidP="001F7CB6">
      <w:pPr>
        <w:spacing w:line="240" w:lineRule="auto"/>
      </w:pPr>
      <w:r>
        <w:separator/>
      </w:r>
    </w:p>
  </w:footnote>
  <w:footnote w:type="continuationSeparator" w:id="0">
    <w:p w14:paraId="76402E29" w14:textId="77777777" w:rsidR="00675BA6" w:rsidRDefault="00675BA6" w:rsidP="001F7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63F"/>
    <w:multiLevelType w:val="hybridMultilevel"/>
    <w:tmpl w:val="016E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28C"/>
    <w:multiLevelType w:val="hybridMultilevel"/>
    <w:tmpl w:val="AE486CAC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0E9E"/>
    <w:rsid w:val="00021E3C"/>
    <w:rsid w:val="000238F5"/>
    <w:rsid w:val="00027196"/>
    <w:rsid w:val="00033499"/>
    <w:rsid w:val="00040329"/>
    <w:rsid w:val="00051F74"/>
    <w:rsid w:val="000621B6"/>
    <w:rsid w:val="00076805"/>
    <w:rsid w:val="0009426E"/>
    <w:rsid w:val="000A2056"/>
    <w:rsid w:val="000B4A58"/>
    <w:rsid w:val="000C129F"/>
    <w:rsid w:val="000C30FA"/>
    <w:rsid w:val="000D1A3C"/>
    <w:rsid w:val="000E58A6"/>
    <w:rsid w:val="00117C65"/>
    <w:rsid w:val="00131FBA"/>
    <w:rsid w:val="001357B1"/>
    <w:rsid w:val="00147354"/>
    <w:rsid w:val="0017097A"/>
    <w:rsid w:val="00173094"/>
    <w:rsid w:val="00174D00"/>
    <w:rsid w:val="00174D38"/>
    <w:rsid w:val="00175DD3"/>
    <w:rsid w:val="00180ABD"/>
    <w:rsid w:val="001825DB"/>
    <w:rsid w:val="00193331"/>
    <w:rsid w:val="001A1DF1"/>
    <w:rsid w:val="001D5119"/>
    <w:rsid w:val="001F7CB6"/>
    <w:rsid w:val="0021430F"/>
    <w:rsid w:val="00217F72"/>
    <w:rsid w:val="0022459D"/>
    <w:rsid w:val="00231C28"/>
    <w:rsid w:val="0023786A"/>
    <w:rsid w:val="00283478"/>
    <w:rsid w:val="00295BF1"/>
    <w:rsid w:val="002B6A40"/>
    <w:rsid w:val="002D4B66"/>
    <w:rsid w:val="002E1226"/>
    <w:rsid w:val="002F32CF"/>
    <w:rsid w:val="003066D7"/>
    <w:rsid w:val="0033255E"/>
    <w:rsid w:val="00341BB0"/>
    <w:rsid w:val="00367C8E"/>
    <w:rsid w:val="00392D53"/>
    <w:rsid w:val="003A4B7F"/>
    <w:rsid w:val="003B1512"/>
    <w:rsid w:val="003B4489"/>
    <w:rsid w:val="003D2BEE"/>
    <w:rsid w:val="003F2908"/>
    <w:rsid w:val="003F4A8F"/>
    <w:rsid w:val="004119D7"/>
    <w:rsid w:val="004139E1"/>
    <w:rsid w:val="00413A97"/>
    <w:rsid w:val="00420E28"/>
    <w:rsid w:val="00421E8D"/>
    <w:rsid w:val="0042509D"/>
    <w:rsid w:val="004309B6"/>
    <w:rsid w:val="00441796"/>
    <w:rsid w:val="00451C0C"/>
    <w:rsid w:val="00457FF0"/>
    <w:rsid w:val="00470920"/>
    <w:rsid w:val="004A58F8"/>
    <w:rsid w:val="004B0342"/>
    <w:rsid w:val="004D7631"/>
    <w:rsid w:val="004E0152"/>
    <w:rsid w:val="004F175F"/>
    <w:rsid w:val="004F4849"/>
    <w:rsid w:val="005021EE"/>
    <w:rsid w:val="00502907"/>
    <w:rsid w:val="00515456"/>
    <w:rsid w:val="00517FFA"/>
    <w:rsid w:val="005313A0"/>
    <w:rsid w:val="005360DB"/>
    <w:rsid w:val="005574D3"/>
    <w:rsid w:val="00577F49"/>
    <w:rsid w:val="00581D9E"/>
    <w:rsid w:val="005C6A90"/>
    <w:rsid w:val="005D1010"/>
    <w:rsid w:val="005E6BE0"/>
    <w:rsid w:val="005F1BAA"/>
    <w:rsid w:val="005F214B"/>
    <w:rsid w:val="00602BF2"/>
    <w:rsid w:val="00622F61"/>
    <w:rsid w:val="00634059"/>
    <w:rsid w:val="006469E7"/>
    <w:rsid w:val="00667D5C"/>
    <w:rsid w:val="00675BA6"/>
    <w:rsid w:val="0068270D"/>
    <w:rsid w:val="00685E86"/>
    <w:rsid w:val="0069117C"/>
    <w:rsid w:val="006A1F3D"/>
    <w:rsid w:val="006B3A0A"/>
    <w:rsid w:val="006C4745"/>
    <w:rsid w:val="006D1233"/>
    <w:rsid w:val="006F021C"/>
    <w:rsid w:val="006F4303"/>
    <w:rsid w:val="006F703E"/>
    <w:rsid w:val="007138AB"/>
    <w:rsid w:val="0072166D"/>
    <w:rsid w:val="00722301"/>
    <w:rsid w:val="007328D3"/>
    <w:rsid w:val="007348EB"/>
    <w:rsid w:val="00737CA8"/>
    <w:rsid w:val="007743B8"/>
    <w:rsid w:val="00777D30"/>
    <w:rsid w:val="0078430F"/>
    <w:rsid w:val="00786D2A"/>
    <w:rsid w:val="0078735B"/>
    <w:rsid w:val="007921A1"/>
    <w:rsid w:val="007A11A1"/>
    <w:rsid w:val="007B75FC"/>
    <w:rsid w:val="007C17A6"/>
    <w:rsid w:val="007C1881"/>
    <w:rsid w:val="007C3971"/>
    <w:rsid w:val="007E26B9"/>
    <w:rsid w:val="007E26CD"/>
    <w:rsid w:val="007F04C5"/>
    <w:rsid w:val="007F0CF2"/>
    <w:rsid w:val="0080583B"/>
    <w:rsid w:val="008178F3"/>
    <w:rsid w:val="0086223F"/>
    <w:rsid w:val="00866C46"/>
    <w:rsid w:val="00870129"/>
    <w:rsid w:val="008703B1"/>
    <w:rsid w:val="0089279A"/>
    <w:rsid w:val="008B05FC"/>
    <w:rsid w:val="008B20CD"/>
    <w:rsid w:val="008C038F"/>
    <w:rsid w:val="008D53CB"/>
    <w:rsid w:val="008F3564"/>
    <w:rsid w:val="009209EB"/>
    <w:rsid w:val="00926DDD"/>
    <w:rsid w:val="0094410C"/>
    <w:rsid w:val="009443ED"/>
    <w:rsid w:val="00984A06"/>
    <w:rsid w:val="00992F4C"/>
    <w:rsid w:val="00995EAA"/>
    <w:rsid w:val="009A4D03"/>
    <w:rsid w:val="009B5420"/>
    <w:rsid w:val="009C4383"/>
    <w:rsid w:val="00A04264"/>
    <w:rsid w:val="00A10D4B"/>
    <w:rsid w:val="00A20ECA"/>
    <w:rsid w:val="00A227C1"/>
    <w:rsid w:val="00A244A4"/>
    <w:rsid w:val="00A466A9"/>
    <w:rsid w:val="00A577CB"/>
    <w:rsid w:val="00A71C51"/>
    <w:rsid w:val="00A7255B"/>
    <w:rsid w:val="00A72CE3"/>
    <w:rsid w:val="00A7471D"/>
    <w:rsid w:val="00A77B3E"/>
    <w:rsid w:val="00A81B6C"/>
    <w:rsid w:val="00A8349D"/>
    <w:rsid w:val="00A90600"/>
    <w:rsid w:val="00AA7B60"/>
    <w:rsid w:val="00AB77D1"/>
    <w:rsid w:val="00AC2EB9"/>
    <w:rsid w:val="00AC59C6"/>
    <w:rsid w:val="00AD08E0"/>
    <w:rsid w:val="00AE066F"/>
    <w:rsid w:val="00AF2031"/>
    <w:rsid w:val="00AF3F6B"/>
    <w:rsid w:val="00B077A2"/>
    <w:rsid w:val="00B1504F"/>
    <w:rsid w:val="00B35AEA"/>
    <w:rsid w:val="00B4280F"/>
    <w:rsid w:val="00B437F0"/>
    <w:rsid w:val="00B46313"/>
    <w:rsid w:val="00B47743"/>
    <w:rsid w:val="00B521A8"/>
    <w:rsid w:val="00B57248"/>
    <w:rsid w:val="00B61544"/>
    <w:rsid w:val="00B67439"/>
    <w:rsid w:val="00B9153D"/>
    <w:rsid w:val="00B92EF2"/>
    <w:rsid w:val="00BB5CCA"/>
    <w:rsid w:val="00BC16B4"/>
    <w:rsid w:val="00BE1E78"/>
    <w:rsid w:val="00BE3843"/>
    <w:rsid w:val="00BF0068"/>
    <w:rsid w:val="00BF54A7"/>
    <w:rsid w:val="00C272CC"/>
    <w:rsid w:val="00C33CED"/>
    <w:rsid w:val="00C34922"/>
    <w:rsid w:val="00C34D69"/>
    <w:rsid w:val="00C37DE0"/>
    <w:rsid w:val="00C43BDE"/>
    <w:rsid w:val="00C6493D"/>
    <w:rsid w:val="00C668C0"/>
    <w:rsid w:val="00C75730"/>
    <w:rsid w:val="00CA2BBA"/>
    <w:rsid w:val="00CA35FC"/>
    <w:rsid w:val="00CE5635"/>
    <w:rsid w:val="00CF37AC"/>
    <w:rsid w:val="00D1502A"/>
    <w:rsid w:val="00D32692"/>
    <w:rsid w:val="00D36DBA"/>
    <w:rsid w:val="00D527C5"/>
    <w:rsid w:val="00D534AE"/>
    <w:rsid w:val="00D72C5B"/>
    <w:rsid w:val="00D737FC"/>
    <w:rsid w:val="00DA63E2"/>
    <w:rsid w:val="00DB5575"/>
    <w:rsid w:val="00DE5B81"/>
    <w:rsid w:val="00DF7BC2"/>
    <w:rsid w:val="00E100E1"/>
    <w:rsid w:val="00E20397"/>
    <w:rsid w:val="00E41F67"/>
    <w:rsid w:val="00E533D4"/>
    <w:rsid w:val="00E76C89"/>
    <w:rsid w:val="00E77556"/>
    <w:rsid w:val="00E84EF7"/>
    <w:rsid w:val="00E96C96"/>
    <w:rsid w:val="00EA24DA"/>
    <w:rsid w:val="00EB0021"/>
    <w:rsid w:val="00EB6364"/>
    <w:rsid w:val="00EC341F"/>
    <w:rsid w:val="00EE1192"/>
    <w:rsid w:val="00EF52DA"/>
    <w:rsid w:val="00EF64E2"/>
    <w:rsid w:val="00F00504"/>
    <w:rsid w:val="00F008C4"/>
    <w:rsid w:val="00F07C4F"/>
    <w:rsid w:val="00F10187"/>
    <w:rsid w:val="00F11EEB"/>
    <w:rsid w:val="00F12F13"/>
    <w:rsid w:val="00F50F7B"/>
    <w:rsid w:val="00F543EB"/>
    <w:rsid w:val="00F97D66"/>
    <w:rsid w:val="00FA10AE"/>
    <w:rsid w:val="00FA6D53"/>
    <w:rsid w:val="00FA7227"/>
    <w:rsid w:val="00FB0970"/>
    <w:rsid w:val="00FB2FB6"/>
    <w:rsid w:val="00FB7978"/>
    <w:rsid w:val="00FD064C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F7CB6"/>
    <w:rPr>
      <w:color w:val="000000"/>
    </w:rPr>
  </w:style>
  <w:style w:type="paragraph" w:styleId="Stopka">
    <w:name w:val="footer"/>
    <w:basedOn w:val="Normalny"/>
    <w:link w:val="Stopka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F7C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art" TargetMode="External"/><Relationship Id="rId13" Type="http://schemas.openxmlformats.org/officeDocument/2006/relationships/hyperlink" Target="https://forms.gle/DpaSK7LU3MxJqY5U7" TargetMode="External"/><Relationship Id="rId18" Type="http://schemas.openxmlformats.org/officeDocument/2006/relationships/hyperlink" Target="mailto:szkola@muzyczna.com.pl" TargetMode="External"/><Relationship Id="rId26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7" Type="http://schemas.openxmlformats.org/officeDocument/2006/relationships/hyperlink" Target="http://www.festiwal.muzyczna.com.pl" TargetMode="External"/><Relationship Id="rId12" Type="http://schemas.openxmlformats.org/officeDocument/2006/relationships/hyperlink" Target="http://www.lezajsk.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hyperlink" Target="mailto:grzegorz@wojcikiewic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szkola@muzyczna.com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wal.muzyczna.com.pl" TargetMode="External"/><Relationship Id="rId24" Type="http://schemas.openxmlformats.org/officeDocument/2006/relationships/hyperlink" Target="mailto:grzegorz@wojcikiewicz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zkola@muzyczna.com.pl" TargetMode="External"/><Relationship Id="rId23" Type="http://schemas.openxmlformats.org/officeDocument/2006/relationships/hyperlink" Target="mailto:grzegorz@wojcikiewicz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undacja.art" TargetMode="External"/><Relationship Id="rId19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zajsk.muzyczna.com.pl" TargetMode="External"/><Relationship Id="rId14" Type="http://schemas.openxmlformats.org/officeDocument/2006/relationships/hyperlink" Target="https://forms.gle/JKTHWwwwosY587My5" TargetMode="External"/><Relationship Id="rId22" Type="http://schemas.openxmlformats.org/officeDocument/2006/relationships/hyperlink" Target="mailto:grzegorz@wojcikiewicz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3</cp:revision>
  <cp:lastPrinted>2021-01-28T08:28:00Z</cp:lastPrinted>
  <dcterms:created xsi:type="dcterms:W3CDTF">2021-02-04T09:51:00Z</dcterms:created>
  <dcterms:modified xsi:type="dcterms:W3CDTF">2021-02-04T09:52:00Z</dcterms:modified>
</cp:coreProperties>
</file>