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B65E" w14:textId="6244B35E" w:rsidR="00AF3F6B" w:rsidRPr="00C91657" w:rsidRDefault="00E41F67" w:rsidP="00040329">
      <w:pPr>
        <w:spacing w:before="120" w:line="24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X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V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95641C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FB0970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22459D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OGÓLNOPOLSKI FESTIWAL MUZYKI DAWNEJ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W 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LEŻAJSK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U</w:t>
      </w:r>
    </w:p>
    <w:p w14:paraId="6D16B65F" w14:textId="5EDFC773" w:rsidR="00AF3F6B" w:rsidRPr="00C91657" w:rsidRDefault="00AF3F6B" w:rsidP="00984A06">
      <w:pPr>
        <w:spacing w:before="120" w:line="240" w:lineRule="auto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</w:pPr>
      <w:r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 xml:space="preserve">Z muzyką poprzez wieki </w:t>
      </w:r>
      <w:r w:rsidR="00441796"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>-</w:t>
      </w:r>
      <w:r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 xml:space="preserve"> od renesansu do klasycyzmu</w:t>
      </w:r>
    </w:p>
    <w:p w14:paraId="5C20983D" w14:textId="77777777" w:rsidR="0095641C" w:rsidRPr="00C91657" w:rsidRDefault="0095641C" w:rsidP="00FB0970">
      <w:pPr>
        <w:spacing w:before="120" w:line="24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1" w14:textId="13F5EA0C" w:rsidR="00AF3F6B" w:rsidRPr="00C91657" w:rsidRDefault="00AF3F6B" w:rsidP="00FB0970">
      <w:pPr>
        <w:spacing w:before="120" w:line="24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6D7357">
        <w:rPr>
          <w:rFonts w:asciiTheme="minorHAnsi" w:eastAsia="Calibri" w:hAnsiTheme="minorHAnsi" w:cstheme="minorHAnsi"/>
          <w:b/>
          <w:bCs/>
          <w:color w:val="000000" w:themeColor="text1"/>
          <w:sz w:val="40"/>
          <w:szCs w:val="40"/>
        </w:rPr>
        <w:t>REGULAMIN KONKURSU</w:t>
      </w:r>
      <w:r w:rsidR="00AA7B60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</w:p>
    <w:p w14:paraId="6D16B662" w14:textId="758D9834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1. Organizator festiwalu:</w:t>
      </w:r>
      <w:r w:rsidR="00A466A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6D16B665" w14:textId="77777777" w:rsidR="00AF3F6B" w:rsidRPr="00C91657" w:rsidRDefault="00984A06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Fundacja Wspierania Edukacji Artystycznej w Sokołowie Małopolskim</w:t>
      </w:r>
    </w:p>
    <w:p w14:paraId="133279D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6" w14:textId="4995CEFC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2. Instytucje wspierające:</w:t>
      </w:r>
    </w:p>
    <w:p w14:paraId="433DFA83" w14:textId="58AF2ED0" w:rsidR="00581D9E" w:rsidRPr="00C91657" w:rsidRDefault="003B4489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Urząd Marszałkowski Województwa Podk</w:t>
      </w:r>
      <w:r w:rsidR="00581D9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arpackiego</w:t>
      </w:r>
    </w:p>
    <w:p w14:paraId="0016A899" w14:textId="77777777" w:rsidR="00F1256D" w:rsidRPr="00C91657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Starostwo Powiatowe w Leżajsku</w:t>
      </w:r>
    </w:p>
    <w:p w14:paraId="2C7EC108" w14:textId="77777777" w:rsidR="00FF742C" w:rsidRPr="00C91657" w:rsidRDefault="00FF742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Urząd Miejski w Leżajsku</w:t>
      </w:r>
    </w:p>
    <w:p w14:paraId="043B2D81" w14:textId="0BBE4467" w:rsidR="00443D36" w:rsidRPr="00C91657" w:rsidRDefault="00581D9E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Państwowa Szkoła Muzyczna I stopnia w Leżajsku</w:t>
      </w:r>
    </w:p>
    <w:p w14:paraId="645E8E62" w14:textId="5D335ABF" w:rsidR="00F1256D" w:rsidRPr="00C91657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Podkarpacki Zespół </w:t>
      </w:r>
      <w:r w:rsidR="00C342A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Niep</w:t>
      </w:r>
      <w:r w:rsidR="00B07FC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aństwowych Szkół Muzycznych</w:t>
      </w:r>
    </w:p>
    <w:p w14:paraId="4A9881D5" w14:textId="6CE64970" w:rsidR="00502907" w:rsidRPr="00C91657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Miejskie Centrum Kultury w Leżajsku</w:t>
      </w:r>
    </w:p>
    <w:p w14:paraId="6D16B667" w14:textId="5117DE09" w:rsidR="006F4303" w:rsidRPr="00C91657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Muzeum Ziemi Leżajskiej</w:t>
      </w:r>
    </w:p>
    <w:p w14:paraId="3C984780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9" w14:textId="1278BA85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3. Formuła festiwalu:</w:t>
      </w:r>
    </w:p>
    <w:p w14:paraId="6D16B66A" w14:textId="5DBF7432" w:rsidR="00AF3F6B" w:rsidRPr="00C91657" w:rsidRDefault="00282190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 złożony </w:t>
      </w:r>
      <w:r w:rsidR="0099101A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jest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 dwóch etapów</w:t>
      </w:r>
      <w:r w:rsidR="00185DE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:</w:t>
      </w:r>
    </w:p>
    <w:p w14:paraId="44EEB1F0" w14:textId="3823ED4E" w:rsidR="00B027B1" w:rsidRPr="00C91657" w:rsidRDefault="00185DE4" w:rsidP="00185DE4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ELIMINACJE – przesłuchania </w:t>
      </w:r>
      <w:r w:rsidR="0036696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konkursowe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uczestników online za pośrednictwem platformy YouTube</w:t>
      </w:r>
      <w:r w:rsidR="006C333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1722265" w14:textId="00221FA0" w:rsidR="00297F29" w:rsidRPr="00C91657" w:rsidRDefault="00297F29" w:rsidP="00185DE4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FINAŁ – przesłuchania </w:t>
      </w:r>
      <w:r w:rsidR="00E026B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konkursowe </w:t>
      </w:r>
      <w:r w:rsidR="0036696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uczestników zakwalifikowanych</w:t>
      </w:r>
      <w:r w:rsidR="00E026B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do finału</w:t>
      </w:r>
      <w:r w:rsidR="008234D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w </w:t>
      </w:r>
      <w:r w:rsidR="00DB086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Sali Koncertowej</w:t>
      </w:r>
      <w:r w:rsidR="008234D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Muzeum Ziemi Leżajskiej, </w:t>
      </w:r>
      <w:r w:rsidR="00DB086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 Auli Państwowej Szkoły Muzycznej I st. w Leżajsku i </w:t>
      </w:r>
      <w:r w:rsidR="005F2EE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Bazylice oo. Bernardynów w</w:t>
      </w:r>
      <w:r w:rsidR="0099101A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5F2EE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Leżajsku</w:t>
      </w:r>
      <w:r w:rsidR="006C333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(tylko organiści i chóry).</w:t>
      </w:r>
    </w:p>
    <w:p w14:paraId="616207F3" w14:textId="77777777" w:rsidR="00ED3E0D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Imprezy towarzysząc</w:t>
      </w:r>
      <w:r w:rsidR="00E100E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e</w:t>
      </w:r>
      <w:r w:rsidR="00ED3E0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: </w:t>
      </w:r>
    </w:p>
    <w:p w14:paraId="6D16B66C" w14:textId="40E3727C" w:rsidR="00AF3F6B" w:rsidRPr="00C91657" w:rsidRDefault="00ED3E0D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Koncer</w:t>
      </w:r>
      <w:r w:rsidR="0027327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ty okolicznościowe</w:t>
      </w:r>
      <w:r w:rsidR="00F05ED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38ADB212" w14:textId="5C3D019D" w:rsidR="00E026B9" w:rsidRPr="00C91657" w:rsidRDefault="32DED0D5" w:rsidP="67CE3452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67CE3452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Prelekcj</w:t>
      </w:r>
      <w:r w:rsidR="0059116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e i wykłady,</w:t>
      </w:r>
    </w:p>
    <w:p w14:paraId="656F4A7A" w14:textId="28B13497" w:rsidR="00F05ED7" w:rsidRPr="00C91657" w:rsidRDefault="00591169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Gala finałowa – ogłoszenie wyników części konkursowej, wręczenie nagród, koncert laureatów</w:t>
      </w:r>
      <w:r w:rsidR="00F05ED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2D5DDF82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0B8A867A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D" w14:textId="05543BE5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4. Cele festiwalu:</w:t>
      </w:r>
    </w:p>
    <w:p w14:paraId="6D16B66E" w14:textId="4F3BFF0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Popularyzacja muzyki kompozytorów </w:t>
      </w:r>
      <w:r w:rsidR="000B4A5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okresu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renesansu, baroku i klasycyzmu,</w:t>
      </w:r>
    </w:p>
    <w:p w14:paraId="6D16B66F" w14:textId="5B165CEA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Rozbudzenie zainteresowania „muzyką dawną” w szerokim tego słowa znaczeniu wśród uczniów szkół muzycznych I </w:t>
      </w:r>
      <w:proofErr w:type="spellStart"/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proofErr w:type="spellEnd"/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 stopnia,</w:t>
      </w:r>
    </w:p>
    <w:p w14:paraId="6D16B670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Konfrontacja solistów i zespołów muzycznych,</w:t>
      </w:r>
    </w:p>
    <w:p w14:paraId="6D16B671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Wymiana doświadczeń na polu wykonawstwa artystycznego.</w:t>
      </w:r>
    </w:p>
    <w:p w14:paraId="5F8D6FB1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0A79D522" w14:textId="5C55B855" w:rsidR="004E0152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5. Termin</w:t>
      </w:r>
      <w:r w:rsidR="004E0152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y:</w:t>
      </w:r>
    </w:p>
    <w:p w14:paraId="7EF21D63" w14:textId="62E5F58E" w:rsidR="004E0152" w:rsidRPr="00C91657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28.04.202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zgłoszenia uczestników</w:t>
      </w:r>
    </w:p>
    <w:p w14:paraId="295E6D55" w14:textId="409238D1" w:rsidR="004E0152" w:rsidRPr="00C91657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09</w:t>
      </w:r>
      <w:r w:rsidR="00D70EA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przesłuchania nagrań przez Jurorów</w:t>
      </w:r>
    </w:p>
    <w:p w14:paraId="74699F49" w14:textId="3DAB511D" w:rsidR="00793B48" w:rsidRPr="00C91657" w:rsidRDefault="00793B48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do 1</w:t>
      </w:r>
      <w:r w:rsidR="006C333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3C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–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3C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ogłoszenie wyników</w:t>
      </w:r>
      <w:r w:rsidR="00A536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etapu konkursu i przekazanie zaproszeń do uczestnictwa w </w:t>
      </w:r>
      <w:r w:rsidR="00BC623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Finale XV</w:t>
      </w:r>
      <w:r w:rsidR="006C333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II</w:t>
      </w:r>
      <w:r w:rsidR="00BC623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 Ogólnopolskiego Festiwalu Muzyki Dawnej w Leżajsku.</w:t>
      </w:r>
    </w:p>
    <w:p w14:paraId="23817A26" w14:textId="51E26562" w:rsidR="00173094" w:rsidRPr="00C91657" w:rsidRDefault="00122A41" w:rsidP="00FE1241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793B48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6C333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793B48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="00B463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 udostępnienie nagrań </w:t>
      </w:r>
      <w:r w:rsidR="00530F2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konkursowych </w:t>
      </w:r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dla p</w:t>
      </w:r>
      <w:r w:rsidR="00B463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ubliczności</w:t>
      </w:r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na stronach internetowych:</w:t>
      </w:r>
    </w:p>
    <w:p w14:paraId="6F458D94" w14:textId="77777777" w:rsidR="00173094" w:rsidRPr="00C91657" w:rsidRDefault="00173094" w:rsidP="00FE1241">
      <w:pPr>
        <w:numPr>
          <w:ilvl w:val="1"/>
          <w:numId w:val="6"/>
        </w:numPr>
        <w:spacing w:before="120" w:after="120" w:line="240" w:lineRule="auto"/>
        <w:ind w:left="1434" w:hanging="357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hyperlink r:id="rId7" w:history="1">
        <w:r w:rsidRPr="00C91657">
          <w:rPr>
            <w:rStyle w:val="Hipercze"/>
            <w:rFonts w:asciiTheme="minorHAnsi" w:eastAsia="Calibri" w:hAnsiTheme="minorHAnsi" w:cstheme="minorHAnsi"/>
            <w:b/>
            <w:bCs/>
            <w:color w:val="000000" w:themeColor="text1"/>
            <w:sz w:val="28"/>
            <w:szCs w:val="28"/>
          </w:rPr>
          <w:t>www.festiwal.muzyczna.com.pl</w:t>
        </w:r>
      </w:hyperlink>
      <w:r w:rsidR="008B05FC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C1BE885" w14:textId="7B62A84F" w:rsidR="00B46313" w:rsidRPr="00C91657" w:rsidRDefault="00173094" w:rsidP="00FE1241">
      <w:pPr>
        <w:numPr>
          <w:ilvl w:val="1"/>
          <w:numId w:val="6"/>
        </w:numPr>
        <w:spacing w:before="120" w:after="120" w:line="240" w:lineRule="auto"/>
        <w:ind w:left="1434" w:hanging="357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hyperlink r:id="rId8" w:history="1">
        <w:r w:rsidRPr="00C91657">
          <w:rPr>
            <w:rStyle w:val="Hipercze"/>
            <w:rFonts w:asciiTheme="minorHAnsi" w:eastAsia="Calibri" w:hAnsiTheme="minorHAnsi" w:cstheme="minorHAnsi"/>
            <w:b/>
            <w:bCs/>
            <w:color w:val="000000" w:themeColor="text1"/>
            <w:sz w:val="28"/>
            <w:szCs w:val="28"/>
          </w:rPr>
          <w:t>www.fundacja.art</w:t>
        </w:r>
      </w:hyperlink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6D16B673" w14:textId="76F0E2EA" w:rsidR="00AF3F6B" w:rsidRPr="00C91657" w:rsidRDefault="00B7084B" w:rsidP="00FE1241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F35A33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="004E015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</w:t>
      </w:r>
      <w:r w:rsidR="0000448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stacjonarne </w:t>
      </w:r>
      <w:r w:rsidR="007C6F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przesłuchania finalistów,</w:t>
      </w:r>
      <w:r w:rsidR="001A1CC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imprezy towarzyszące, </w:t>
      </w:r>
      <w:r w:rsidR="007C6F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koncert</w:t>
      </w:r>
      <w:r w:rsidR="001A1CC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laureatów</w:t>
      </w:r>
      <w:r w:rsidR="006F622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</w:t>
      </w:r>
      <w:r w:rsidR="004E015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ogłoszenie wyników</w:t>
      </w:r>
      <w:r w:rsidR="00FA10A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części konkursowej</w:t>
      </w:r>
    </w:p>
    <w:p w14:paraId="1379B3ED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A4039C1" w14:textId="5002B8D5" w:rsidR="00C34D69" w:rsidRPr="00C91657" w:rsidRDefault="00C34D69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5. Zasady bezpieczeństwa:</w:t>
      </w:r>
    </w:p>
    <w:p w14:paraId="2CF463BA" w14:textId="3C47FBAA" w:rsidR="00C34D69" w:rsidRPr="00C91657" w:rsidRDefault="00C34D69" w:rsidP="00B150B7">
      <w:pPr>
        <w:numPr>
          <w:ilvl w:val="0"/>
          <w:numId w:val="8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Ze względów bezpieczeństwa</w:t>
      </w:r>
      <w:r w:rsidR="00EE79D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organizatorzy zastrzegają sobie prawo do ograniczenia liczby</w:t>
      </w:r>
      <w:r w:rsidR="0061229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osób uczestniczących w wydarzeniach festiwalowych</w:t>
      </w:r>
      <w:r w:rsidR="000355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do organizatorów</w:t>
      </w:r>
      <w:r w:rsidR="00C8271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uczestników wraz z opiekunami</w:t>
      </w:r>
      <w:r w:rsidR="000355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osób zaproszonych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B150B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(ewentualne zagrożenie epidemiczne</w:t>
      </w:r>
      <w:r w:rsidR="0043351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stany nadzwyczajne</w:t>
      </w:r>
      <w:r w:rsidR="006C333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itp.</w:t>
      </w:r>
      <w:r w:rsidR="00B150B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5382AAB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FB52381" w14:textId="3EF837D5" w:rsidR="00C34D69" w:rsidRPr="00C91657" w:rsidRDefault="00C34D69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6. Zasady uczestnictwa:</w:t>
      </w:r>
    </w:p>
    <w:p w14:paraId="63200F83" w14:textId="77777777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przystępujący do konkursu zobowiązują się do przygotowania jednego nagrania obejmującego całość prezentacji konkursowej.</w:t>
      </w:r>
    </w:p>
    <w:p w14:paraId="5FFFF3F9" w14:textId="77777777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Nagranie powinno spełniać następujące kryteria:</w:t>
      </w:r>
    </w:p>
    <w:p w14:paraId="793F7A0F" w14:textId="77777777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film ma stanowić jeden niepodzielny plik, nie może być sklejany z kilku nagrań - zaleca się nagranie ze statywu,</w:t>
      </w:r>
    </w:p>
    <w:p w14:paraId="133A9327" w14:textId="6015D1FF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lastRenderedPageBreak/>
        <w:t>nagranie musi zostać zamieszczone w ogólnodostępnym serwisie YouTube</w:t>
      </w:r>
      <w:r w:rsidR="52574FE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jako link niepubliczny lub link publiczny </w:t>
      </w:r>
      <w:r w:rsidR="500B8495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(</w:t>
      </w:r>
      <w:r w:rsidR="52574FE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nie może być link prywatny</w:t>
      </w:r>
      <w:r w:rsidR="537C4594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ze względu na blokadę dostępu do nagrania)</w:t>
      </w:r>
      <w:r w:rsidR="7C5D06E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</w:t>
      </w:r>
    </w:p>
    <w:p w14:paraId="492C02D4" w14:textId="77777777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dostęp do nagrania nie może być blokowany do dnia zakończenia konkursu i ogłoszenia wyników,</w:t>
      </w:r>
    </w:p>
    <w:p w14:paraId="387559AE" w14:textId="5B468341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 filmie musi być widoczna cała sylwetka wykonawcy lub </w:t>
      </w:r>
      <w:r w:rsidR="006F021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całego składu wykonawczego </w:t>
      </w:r>
      <w:r w:rsidR="00667D5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(w przypadku gry z akompaniatorem lub zespołów)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08FE39D0" w14:textId="41ACAE76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tytuł nagrania ma obejmować: imię i nazwisko uczestnika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lub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nazw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ę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zespołu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ew. 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klasę, szkołę (np. Adam Kowalski – klasa 1/6 PSM I st. w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Warszawie)</w:t>
      </w:r>
      <w:r w:rsidR="0D823489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</w:t>
      </w:r>
    </w:p>
    <w:p w14:paraId="1BFC8C9F" w14:textId="397AE963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opis nagrania ma obejmować repertuar </w:t>
      </w:r>
      <w:r w:rsidR="0017097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 kolejności zgodnej z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="0017097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wykonaniem na nagraniu</w:t>
      </w:r>
      <w:r w:rsidR="21E6C74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(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z uwzględnieniem: kompozytora, tytułu utworu, ewentualnych numerów, opusów, części itp.</w:t>
      </w:r>
      <w:r w:rsidR="6DA5C6F4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),</w:t>
      </w:r>
    </w:p>
    <w:p w14:paraId="42AB821C" w14:textId="3DC2C78D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jakość nagrania podlega weryfikacji (preferowana jakość HD) 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–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w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przypadku jakości uniemożliwiającej dokonanie rzetelnej oceny uczestnika organizatorzy mają prawo zażądać ponownego umieszczenia nagrania w serwisie</w:t>
      </w:r>
      <w:r w:rsidR="2E17FDD8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5A1190D5" w14:textId="238834B1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przystępujący do Konkursu wyrażają zgodę na publiczne udostępnienie przesłanego nagrania przez organizatorów za pośrednictwem własnych stron internetowych i zaprzyjaźnionych serwisów.</w:t>
      </w:r>
    </w:p>
    <w:p w14:paraId="3B5A41F8" w14:textId="4387F49C" w:rsidR="0000448B" w:rsidRPr="00C91657" w:rsidRDefault="00A347A8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 zakwalifikowani do II etapu (finał) wykonują ten sam repertuar, który został przesłany </w:t>
      </w:r>
      <w:r w:rsidR="006D700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 eliminacji.</w:t>
      </w:r>
    </w:p>
    <w:p w14:paraId="503E1A39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74" w14:textId="56DBFB22" w:rsidR="00AF3F6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Uczestnicy konkursu:</w:t>
      </w:r>
    </w:p>
    <w:p w14:paraId="6D16B675" w14:textId="12A28B2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Ucznio</w:t>
      </w:r>
      <w:r w:rsidR="00E41F6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wie szkół muzycznych pierwszego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drugiego stopnia.</w:t>
      </w:r>
    </w:p>
    <w:p w14:paraId="6D16B676" w14:textId="63BD2E7F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Instrumentaliści z wszystkich sekcji, </w:t>
      </w:r>
      <w:r w:rsidR="000C129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wokaliści,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zespoły w dowolnym składzie.</w:t>
      </w:r>
    </w:p>
    <w:p w14:paraId="5E185183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0DBA6ED" w14:textId="7980D27F" w:rsidR="0078735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8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Obowiązujący program dla solistów</w:t>
      </w:r>
      <w:r w:rsidR="00B47743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z kategorii I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:</w:t>
      </w:r>
    </w:p>
    <w:p w14:paraId="77B5FF81" w14:textId="16E210C6" w:rsidR="00AC45B0" w:rsidRPr="00C91657" w:rsidRDefault="008B20CD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Repertuar dowolny</w:t>
      </w:r>
      <w:r w:rsidR="0086223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z zastrzeżeniem, że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co najmniej jeden z </w:t>
      </w:r>
      <w:r w:rsidR="0086223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utworów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powinien być skomponowany w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okresie renesansu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baroku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lub klasycyzmu (z wyłączeniem twórczości L. van Beethovena)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  <w:r w:rsidR="00341B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Maksymalnie 4 pozycje repertuarowe</w:t>
      </w:r>
      <w:r w:rsidR="00EE0C05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z zastrzeżeniem zachowania regulaminowych ram czasowych.</w:t>
      </w:r>
    </w:p>
    <w:p w14:paraId="1099E163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0C747AB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068810A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911788A" w14:textId="48153394" w:rsidR="00BF2899" w:rsidRPr="00C91657" w:rsidRDefault="00BF2899" w:rsidP="00BF2899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9. Obowiązujący program dla solistów z kategorii II i III:</w:t>
      </w:r>
    </w:p>
    <w:p w14:paraId="46BDE3F1" w14:textId="77777777" w:rsidR="00BF2899" w:rsidRPr="00C91657" w:rsidRDefault="00BF2899" w:rsidP="00BF289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Repertuar obejmujący twórczość kompozytorów reprezentujących renesans, barok lub klasycyzm (z wyłączeniem twórczości L. van Beethovena). Ilość utworów dowolna - nie więcej niż 4 pozycje repertuarowe, z zastrzeżeniem zachowania regulaminowych ram czasowych.</w:t>
      </w:r>
    </w:p>
    <w:p w14:paraId="7DDE6159" w14:textId="77777777" w:rsidR="00BF2899" w:rsidRPr="00C91657" w:rsidRDefault="00BF2899" w:rsidP="00BF289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Mile widziane transkrypcje na dowolny instrument.</w:t>
      </w:r>
    </w:p>
    <w:p w14:paraId="57499A80" w14:textId="77777777" w:rsidR="00BF2899" w:rsidRDefault="00BF2899" w:rsidP="00BF2899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3DB9146A" w14:textId="77777777" w:rsidR="00BF2899" w:rsidRPr="00C91657" w:rsidRDefault="00BF2899" w:rsidP="00BF2899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10. Obowiązujący program dla zespołów:</w:t>
      </w:r>
    </w:p>
    <w:p w14:paraId="00510047" w14:textId="77777777" w:rsidR="00BF2899" w:rsidRPr="00C91657" w:rsidRDefault="00BF2899" w:rsidP="00BF289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Repertuar obejmujący twórczość kompozytorów reprezentujących renesans, barok lub klasycyzm (z wyłączeniem twórczości L. van Beethovena). Ilość utworów dowolna - nie więcej niż 4 pozycje repertuarowe, z zastrzeżeniem zachowania regulaminowych ram czasowych.</w:t>
      </w:r>
    </w:p>
    <w:p w14:paraId="3E844822" w14:textId="77777777" w:rsidR="00BF2899" w:rsidRPr="00C91657" w:rsidRDefault="00BF2899" w:rsidP="00BF2899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Mile widziane transkrypcje na dowolny skład wykonawczy.</w:t>
      </w:r>
    </w:p>
    <w:p w14:paraId="5E821C3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81" w14:textId="307047E0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Kategorie konkursowe:</w:t>
      </w:r>
    </w:p>
    <w:p w14:paraId="6D16B682" w14:textId="1C17DEF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Kategoria 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uczniowie kl. 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cyklu sześcioletniego lub kl. I - II cyklu czteroletniego 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- czas występu ograniczony do </w:t>
      </w:r>
      <w:r w:rsidR="009A4D0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6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3" w14:textId="5AD1812C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II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uczniowie kl. 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V - VI cyklu sześcioletniego lub kl. III - IV cyklu czteroletniego 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 czas występu ograniczony do 10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4" w14:textId="6CAE375C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III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uczniowie kl. VII – VIII OSM I stopnia i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uczniowie szkół muzycznych II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stopnia</w:t>
      </w:r>
      <w:r w:rsidR="002D4B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bez ograniczeń dotyczących klasy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5" w14:textId="0D986802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Kategoria IV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zespołów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(w tym duetów)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stopnia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bez ograniczeń dotyczących klasy -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6" w14:textId="7F175023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V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zespołów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(w tym duetów)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0E3B0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z klas kl. VII – VIII OSM I stopnia,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szkół muzycznych II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r w:rsidR="0092433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składów mieszanych ze szkół muzycznych I </w:t>
      </w:r>
      <w:proofErr w:type="spellStart"/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proofErr w:type="spellEnd"/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 stopnia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bez ograniczeń dotyczących klasy -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454EED16" w14:textId="139E35F4" w:rsidR="00E41F67" w:rsidRPr="00C91657" w:rsidRDefault="00E41F6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We wszystkich kategoriach </w:t>
      </w:r>
      <w:r w:rsidR="0063405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odrębnie oceniane są</w:t>
      </w:r>
      <w:r w:rsidR="00FD76BC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instrumenty współczesne i 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instrumenty historyczne.</w:t>
      </w:r>
    </w:p>
    <w:p w14:paraId="38AF3100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BAA5273" w14:textId="40813A87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Zgłoszenia: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ab/>
      </w:r>
    </w:p>
    <w:p w14:paraId="29134343" w14:textId="654F0399" w:rsidR="00CA35FC" w:rsidRPr="00C91657" w:rsidRDefault="00180ABD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Zgłoszenia należy przysłać za pomocą formularza elektronicznego w</w:t>
      </w:r>
      <w:r w:rsidR="006C55B8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terminie 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8760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6D73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8 kwietnia 202</w:t>
      </w:r>
      <w:r w:rsidR="006C333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roku.</w:t>
      </w:r>
    </w:p>
    <w:p w14:paraId="6544167E" w14:textId="39345E52" w:rsidR="00180ABD" w:rsidRPr="00C91657" w:rsidRDefault="00CA35FC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Adresy internetowe formularzy elektronicznych:</w:t>
      </w:r>
    </w:p>
    <w:p w14:paraId="787C0362" w14:textId="10F96D36" w:rsidR="00B92EF2" w:rsidRPr="00C91657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</w:t>
      </w:r>
      <w:r w:rsidR="00C33C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ormularz elektroniczny dla solistów:</w:t>
      </w:r>
      <w:r w:rsidR="004F484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https://forms.gle/DpaSK7LU3</w:t>
        </w:r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M</w:t>
        </w:r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xJqY5U7</w:t>
        </w:r>
      </w:hyperlink>
      <w:r w:rsidR="00F12F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0459F6A7" w14:textId="5C2BC536" w:rsidR="00C33CED" w:rsidRPr="00C91657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</w:t>
      </w:r>
      <w:r w:rsidR="00C33C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ormularz elektroniczny dla duetów i zespołów:</w:t>
      </w:r>
      <w:r w:rsidR="00F12F13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https://forms.gle/JKTHWww</w:t>
        </w:r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w</w:t>
        </w:r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osY587My5</w:t>
        </w:r>
      </w:hyperlink>
      <w:r w:rsidR="00F12F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7EC6A165" w14:textId="763C5022" w:rsidR="00B1504F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Uczestników obowiązuje opłata wpisowego w wysokości </w:t>
      </w:r>
      <w:r w:rsidR="006C333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20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0,00 złotych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za każdą zgłoszoną prezentację.</w:t>
      </w:r>
    </w:p>
    <w:p w14:paraId="4C17086A" w14:textId="42745853" w:rsidR="007921A1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Wpisowe </w:t>
      </w:r>
      <w:r w:rsidR="000C30F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 konkurs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należy przelać lub dokonać wpłaty na wskazany rachunek </w:t>
      </w:r>
      <w:r w:rsidR="000C30F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bankowy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najpóźniej w dniu </w:t>
      </w:r>
      <w:r w:rsidR="00B1504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rejestracji</w:t>
      </w:r>
      <w:r w:rsidR="0069117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uczestnika.</w:t>
      </w:r>
    </w:p>
    <w:p w14:paraId="7B9F7D85" w14:textId="6BC1793F" w:rsidR="001F7CB6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Numer rachunku bankowego dla wpłat wpisowego: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Odbiorca wpłaty:</w:t>
      </w:r>
      <w:r w:rsidR="0021430F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Fundacja Wspierania Edukacji Artystycznej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36-050 Sokołów Małopolski, ul. Lubelska 5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  <w:t xml:space="preserve">Numer rachunku: 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  <w:u w:val="single"/>
        </w:rPr>
        <w:t>51 1240 4751 1111 0010 9365 6248</w:t>
      </w:r>
    </w:p>
    <w:p w14:paraId="0CEEA5B3" w14:textId="77777777" w:rsidR="00D32760" w:rsidRPr="00C91657" w:rsidRDefault="00D32760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6034AA2" w14:textId="3846BDDD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3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Komisja konkursowa</w:t>
      </w:r>
    </w:p>
    <w:p w14:paraId="275322C3" w14:textId="22843720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Komisja konkursowa składa się z powołanych przez organizatora wykładowców wyższych uczelni muzycznych</w:t>
      </w:r>
      <w:r w:rsidR="00D327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artystów scenicznych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</w:t>
      </w:r>
      <w:r w:rsidR="003D510C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nauczycieli szkół muzycznych </w:t>
      </w:r>
      <w:r w:rsidR="008871D5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II 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 uznanym autorytecie.</w:t>
      </w:r>
    </w:p>
    <w:p w14:paraId="3B695A9F" w14:textId="77777777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Przewodniczącego komisji konkursowej wybiera organizator.</w:t>
      </w:r>
    </w:p>
    <w:p w14:paraId="3ACEC58F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53C6600D" w14:textId="33F78C51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Ocena prezentacji</w:t>
      </w:r>
    </w:p>
    <w:p w14:paraId="7C5FA7D6" w14:textId="77777777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Ocena poszczególnych prezentacji będzie dokonywana w skali punktowej od 1 do 25.</w:t>
      </w:r>
    </w:p>
    <w:p w14:paraId="7CB6CA21" w14:textId="196F6F1A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Komisja konkursowa przyznaje wyróżnienia uczestnikom, którzy uzyskali średnią ocenę co najmniej 2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punktów.</w:t>
      </w:r>
    </w:p>
    <w:p w14:paraId="0B14915C" w14:textId="571ABDE7" w:rsidR="00052E8B" w:rsidRPr="00C91657" w:rsidRDefault="00361799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 udziału w II etapie konkursu zostaną zakwalifikowani</w:t>
      </w:r>
      <w:r w:rsidR="00FC52B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7251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uczestnicy, którzy </w:t>
      </w:r>
      <w:r w:rsidR="00D3691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uzyskają 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co najmniej </w:t>
      </w:r>
      <w:r w:rsidR="00865A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22 punkty.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Zakwalifikowanie do finału jest równoznaczne z gwarancją otrzymania I, II lub III miejsca</w:t>
      </w:r>
      <w:r w:rsidR="00115C2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pod warunkiem </w:t>
      </w:r>
      <w:r w:rsidR="002410E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udziału w finale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  <w:r w:rsidR="009019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Jeżeli zakwalifikowany uczestnik nie pojawi się</w:t>
      </w:r>
      <w:r w:rsidR="00C93C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w części finałowej </w:t>
      </w:r>
      <w:r w:rsidR="00C801E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to otrzyma </w:t>
      </w:r>
      <w:r w:rsidR="009A0C4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dyplom z wyróżnieniem bez nagrody rzeczowej.</w:t>
      </w:r>
    </w:p>
    <w:p w14:paraId="0B754AE7" w14:textId="0EF9F9E0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lastRenderedPageBreak/>
        <w:t>Nie dopuszcza się wspólnego z nauczycielem wykonania utworu kameralnego</w:t>
      </w:r>
      <w:r w:rsidR="00A725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(nie może być równorzędnym członkiem zespołu lub duetu)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. </w:t>
      </w:r>
      <w:r w:rsidR="002F32C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Nauczyciel może występować tylko w charakterze akom</w:t>
      </w:r>
      <w:r w:rsidR="00A227C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</w:t>
      </w:r>
      <w:r w:rsidR="002F32C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niatora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5C098E05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2DC73D96" w14:textId="297DD964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Informacje pomocnicze</w:t>
      </w:r>
    </w:p>
    <w:p w14:paraId="42355157" w14:textId="4E913838" w:rsidR="007921A1" w:rsidRPr="00D31045" w:rsidRDefault="007921A1" w:rsidP="00D31045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Zapytania w sprawie festiwalu i przesłuchań konkursowych</w:t>
      </w:r>
      <w:r w:rsidR="004139E1"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online</w:t>
      </w:r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prosimy kierować na adres:</w:t>
      </w:r>
      <w:r w:rsidR="00D31045"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hyperlink r:id="rId11" w:history="1">
        <w:r w:rsidR="00D31045" w:rsidRPr="00D31045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szkola</w:t>
        </w:r>
      </w:hyperlink>
      <w:hyperlink r:id="rId12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@</w:t>
        </w:r>
      </w:hyperlink>
      <w:hyperlink r:id="rId13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muzyczna</w:t>
        </w:r>
      </w:hyperlink>
      <w:hyperlink r:id="rId14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15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com</w:t>
        </w:r>
      </w:hyperlink>
      <w:hyperlink r:id="rId16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17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pl</w:t>
        </w:r>
      </w:hyperlink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lub   </w:t>
      </w:r>
      <w:hyperlink r:id="rId18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grzegorz</w:t>
        </w:r>
      </w:hyperlink>
      <w:hyperlink r:id="rId19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@</w:t>
        </w:r>
      </w:hyperlink>
      <w:hyperlink r:id="rId20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wojcikiewicz</w:t>
        </w:r>
      </w:hyperlink>
      <w:hyperlink r:id="rId21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22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com</w:t>
        </w:r>
      </w:hyperlink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541F2477" w14:textId="2C3FA958" w:rsidR="008C038F" w:rsidRPr="00C91657" w:rsidRDefault="00DE5BEF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sprawach pilnych</w:t>
      </w:r>
      <w:r w:rsidR="0012276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prosimy o kontakt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921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pod numerem telefonu: 604 888</w:t>
      </w:r>
      <w:r w:rsidR="008C038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7921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796</w:t>
      </w:r>
    </w:p>
    <w:p w14:paraId="392DD553" w14:textId="1D824FFC" w:rsidR="00F00504" w:rsidRPr="00C91657" w:rsidRDefault="00ED6615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</w:t>
      </w:r>
      <w:r w:rsidR="00391E1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yróżnieni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 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konkursu </w:t>
      </w:r>
      <w:r w:rsidR="0021028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 uczestnicy, którzy nie zdobyli wyróżnienia 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otrzymają dyplomy w</w:t>
      </w:r>
      <w:r w:rsidR="00B9153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formie elektronicznej</w:t>
      </w:r>
      <w:r w:rsidR="00E84EF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(plik do samodzielnego wydruku)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 Dyplomy zostaną przekazane za pośrednictwem poczty e-mail.</w:t>
      </w:r>
    </w:p>
    <w:p w14:paraId="2E5DACA4" w14:textId="5E62817C" w:rsidR="00F00504" w:rsidRPr="00C91657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Nagrody rzeczowe </w:t>
      </w:r>
      <w:r w:rsidR="00175D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 dyplomy w wersji oryginalnej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dla </w:t>
      </w:r>
      <w:r w:rsidR="00391E1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laureatów I, II i III miejsca </w:t>
      </w:r>
      <w:r w:rsidR="00F1018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swojej kategorii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zostaną </w:t>
      </w:r>
      <w:r w:rsidR="008C41E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przekazane w trakcie Koncertu Finałowego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127E40CA" w14:textId="03D43B31" w:rsidR="007921A1" w:rsidRPr="00C91657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/ rodzice / prawni opiekunowie wyrażają zgodę na przetwarzanie danych osobowych zgodnie z zamieszczoną poniżej klauzulą informacyjną.</w:t>
      </w:r>
    </w:p>
    <w:p w14:paraId="7FEF6897" w14:textId="2A16C23C" w:rsidR="00A75598" w:rsidRPr="00C91657" w:rsidRDefault="00A75598" w:rsidP="00A75598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Zastrzega się możliwość zmiany terminów z przyczyn organizacyjnych.</w:t>
      </w:r>
    </w:p>
    <w:p w14:paraId="37E0C92B" w14:textId="77777777" w:rsidR="006D7357" w:rsidRDefault="006D7357" w:rsidP="00B150B7">
      <w:pPr>
        <w:spacing w:before="240" w:after="6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088321E" w14:textId="759A3499" w:rsidR="007921A1" w:rsidRPr="00C91657" w:rsidRDefault="007921A1" w:rsidP="00B150B7">
      <w:pPr>
        <w:spacing w:before="240" w:after="6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6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Klauzula informacyjna</w:t>
      </w:r>
      <w:r w:rsidR="003A4B7F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dla rodziców</w:t>
      </w:r>
      <w:r w:rsidR="00EF64E2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/ opiekunów</w:t>
      </w:r>
      <w:r w:rsidR="003A4B7F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lub pełnoletnich uczestników</w:t>
      </w:r>
    </w:p>
    <w:p w14:paraId="53F76D3B" w14:textId="7B7065F2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Do przeprowadzenia konkursu niezbędne jest podanie następujących danych osobowych: uczestnika/ów (imię i nazwisko, miejsce pobierania nauki, klasa, specjalność), imię i nazwisko (rodzica/ów) opiekuna/ów</w:t>
      </w:r>
      <w:r w:rsidR="00577F49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89279A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niezbędne </w:t>
      </w:r>
      <w:r w:rsidR="00577F49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dane kontaktowe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, imię i nazwisko nauczyciela, akompaniatora oraz ich wizerunek.</w:t>
      </w:r>
    </w:p>
    <w:p w14:paraId="56266373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Administratorem Danych Osobowych jest Fundacja Wspierania Edukacji Artystycznej, ul. Lubelska 5, 36-050 Sokołów Małopolski, telefon: 604 888 795, email: 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fundacja@muzyczna.com.pl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19C205A7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Pozyskane dane osobowe będą przetwarzane w celu przeprowadzenia i promocji konkursu. </w:t>
      </w:r>
    </w:p>
    <w:p w14:paraId="435F8719" w14:textId="34807AFD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Podstawą przetwarzania danych osobowych jest regulamin konkursu - na podstawie art. 6 ust. 1 lit. c) Rozporządzenia Parlamentu Europejskiego i Rady (UE) 2016/679 z dnia 27 kwietnia 2016 r.) </w:t>
      </w:r>
    </w:p>
    <w:p w14:paraId="42CEA319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Ponadto informujemy, że pozyskane dane osobowe przetwarzane będą przez okres przygotowania, realizacji i podsumowania wydarzenia. Dodatkowo Administrator zastrzega, że niektóre dane osobowe będą archiwizowane przez okres dłuższy, celem realizacji obowiązku prawnego wynikającego z aktualnie 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obowiązującego prawa w szczególności prawa rachunkowego i podatkowego. </w:t>
      </w:r>
    </w:p>
    <w:p w14:paraId="0C53C7D5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Posiada Pani/Pan prawo dostępu do treści swoich danych oraz prawo ich sprostowania, usunięcia, ograniczenia przetwarzania, prawo do przenoszenia danych, prawo wniesienia sprzeciwu wobec przetwarzania - powyższe prawa ograniczać może obowiązek prawny nałożony na Administratora. </w:t>
      </w:r>
    </w:p>
    <w:p w14:paraId="0525F061" w14:textId="77BA9295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Informujemy, że przysługuje Pani/Panu prawo wniesienia skargi do Prezesa Urzędu Ochrony Danych </w:t>
      </w:r>
      <w:r w:rsidR="009B6B98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Osobowych,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gdy uzna Pani/Pan, że przetwarzanie podanych danych osobowych Pani/Pana dotyczących narusza przepisy Rozporządzenia Parlamentu Europejskiego i Rady (UE) 2016/679 z dnia 27</w:t>
      </w:r>
      <w:r w:rsidR="0011076E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kwietnia 2016 r. </w:t>
      </w:r>
    </w:p>
    <w:p w14:paraId="1B835CFB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Podanie danych osobowych wymagane jest do wysłania zgłoszenia i wzięcia udziału w wydarzeniu. Niepodanie danych będzie jednoznaczne z brakiem możliwości wzięcia udziału w konkursie.</w:t>
      </w:r>
    </w:p>
    <w:p w14:paraId="1992D550" w14:textId="034E91CD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Dane osobowe nie będą przetwarzane w sposób zautomatyzowany (w tym w</w:t>
      </w:r>
      <w:r w:rsidR="00F1073C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formie profilowania).</w:t>
      </w:r>
    </w:p>
    <w:p w14:paraId="6EDEC755" w14:textId="77777777" w:rsidR="006D7357" w:rsidRDefault="006D7357" w:rsidP="006D7357">
      <w:pPr>
        <w:pBdr>
          <w:bottom w:val="single" w:sz="6" w:space="1" w:color="auto"/>
        </w:pBdr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</w:p>
    <w:p w14:paraId="7CDBCF3C" w14:textId="77777777" w:rsidR="006D7357" w:rsidRPr="00C91657" w:rsidRDefault="006D7357" w:rsidP="006D7357">
      <w:pPr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</w:p>
    <w:p w14:paraId="21CD059D" w14:textId="19E75274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Biuro festiwalu:</w:t>
      </w:r>
    </w:p>
    <w:p w14:paraId="515D1C12" w14:textId="6BCA581E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Państwowa Szkoła Muzyczna I stopnia w Leżajsku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br/>
        <w:t>ul. Mickiewicza 31, 37-300 Leżajsk</w:t>
      </w:r>
      <w:r w:rsidR="004221A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br/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Koordynator – Grzegorz Wójcikiewicz, </w:t>
      </w:r>
      <w:r w:rsidR="004221A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tel. 604</w:t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888</w:t>
      </w:r>
      <w:r w:rsidR="00A17E7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796</w:t>
      </w:r>
    </w:p>
    <w:p w14:paraId="7C0AB5AD" w14:textId="77777777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</w:p>
    <w:p w14:paraId="26959462" w14:textId="77777777" w:rsidR="009209EB" w:rsidRPr="00C91657" w:rsidRDefault="009209E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</w:p>
    <w:sectPr w:rsidR="009209EB" w:rsidRPr="00C91657" w:rsidSect="009F5326">
      <w:headerReference w:type="default" r:id="rId23"/>
      <w:footerReference w:type="default" r:id="rId24"/>
      <w:pgSz w:w="11905" w:h="16837"/>
      <w:pgMar w:top="851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408E" w14:textId="77777777" w:rsidR="00547AC6" w:rsidRDefault="00547AC6" w:rsidP="001F7CB6">
      <w:pPr>
        <w:spacing w:line="240" w:lineRule="auto"/>
      </w:pPr>
      <w:r>
        <w:separator/>
      </w:r>
    </w:p>
  </w:endnote>
  <w:endnote w:type="continuationSeparator" w:id="0">
    <w:p w14:paraId="2406D122" w14:textId="77777777" w:rsidR="00547AC6" w:rsidRDefault="00547AC6" w:rsidP="001F7CB6">
      <w:pPr>
        <w:spacing w:line="240" w:lineRule="auto"/>
      </w:pPr>
      <w:r>
        <w:continuationSeparator/>
      </w:r>
    </w:p>
  </w:endnote>
  <w:endnote w:type="continuationNotice" w:id="1">
    <w:p w14:paraId="55F0BFBE" w14:textId="77777777" w:rsidR="00547AC6" w:rsidRDefault="00547A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1154" w14:textId="3F697AE4" w:rsidR="001F7CB6" w:rsidRPr="001F7CB6" w:rsidRDefault="001F7CB6" w:rsidP="001F7CB6">
    <w:pPr>
      <w:pStyle w:val="Stopka"/>
      <w:pBdr>
        <w:top w:val="single" w:sz="4" w:space="1" w:color="auto"/>
      </w:pBdr>
      <w:jc w:val="center"/>
      <w:rPr>
        <w:rFonts w:ascii="Book Antiqua" w:hAnsi="Book Antiqua" w:cstheme="minorHAnsi"/>
      </w:rPr>
    </w:pPr>
    <w:r w:rsidRPr="001F7CB6">
      <w:rPr>
        <w:rFonts w:ascii="Book Antiqua" w:hAnsi="Book Antiqua" w:cstheme="minorHAnsi"/>
      </w:rPr>
      <w:t xml:space="preserve">Regulamin Ogólnopolskiego Festiwalu Muzyki Dawnej </w:t>
    </w:r>
    <w:r w:rsidR="0029578B">
      <w:rPr>
        <w:rFonts w:ascii="Book Antiqua" w:hAnsi="Book Antiqua" w:cstheme="minorHAnsi"/>
      </w:rPr>
      <w:t>w Leżajsku</w:t>
    </w:r>
    <w:r w:rsidRPr="001F7CB6">
      <w:rPr>
        <w:rFonts w:ascii="Book Antiqua" w:hAnsi="Book Antiqua" w:cstheme="minorHAnsi"/>
      </w:rPr>
      <w:t xml:space="preserve">                           Str. </w:t>
    </w:r>
    <w:r w:rsidRPr="001F7CB6">
      <w:rPr>
        <w:rFonts w:ascii="Book Antiqua" w:hAnsi="Book Antiqua" w:cstheme="minorHAnsi"/>
      </w:rPr>
      <w:fldChar w:fldCharType="begin"/>
    </w:r>
    <w:r w:rsidRPr="001F7CB6">
      <w:rPr>
        <w:rFonts w:ascii="Book Antiqua" w:hAnsi="Book Antiqua" w:cstheme="minorHAnsi"/>
      </w:rPr>
      <w:instrText>PAGE   \* MERGEFORMAT</w:instrText>
    </w:r>
    <w:r w:rsidRPr="001F7CB6">
      <w:rPr>
        <w:rFonts w:ascii="Book Antiqua" w:hAnsi="Book Antiqua" w:cstheme="minorHAnsi"/>
      </w:rPr>
      <w:fldChar w:fldCharType="separate"/>
    </w:r>
    <w:r w:rsidRPr="001F7CB6">
      <w:rPr>
        <w:rFonts w:ascii="Book Antiqua" w:hAnsi="Book Antiqua" w:cstheme="minorHAnsi"/>
      </w:rPr>
      <w:t>1</w:t>
    </w:r>
    <w:r w:rsidRPr="001F7CB6">
      <w:rPr>
        <w:rFonts w:ascii="Book Antiqua" w:hAnsi="Book Antiqu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9FAE" w14:textId="77777777" w:rsidR="00547AC6" w:rsidRDefault="00547AC6" w:rsidP="001F7CB6">
      <w:pPr>
        <w:spacing w:line="240" w:lineRule="auto"/>
      </w:pPr>
      <w:r>
        <w:separator/>
      </w:r>
    </w:p>
  </w:footnote>
  <w:footnote w:type="continuationSeparator" w:id="0">
    <w:p w14:paraId="1AFB3E3A" w14:textId="77777777" w:rsidR="00547AC6" w:rsidRDefault="00547AC6" w:rsidP="001F7CB6">
      <w:pPr>
        <w:spacing w:line="240" w:lineRule="auto"/>
      </w:pPr>
      <w:r>
        <w:continuationSeparator/>
      </w:r>
    </w:p>
  </w:footnote>
  <w:footnote w:type="continuationNotice" w:id="1">
    <w:p w14:paraId="0DAEC430" w14:textId="77777777" w:rsidR="00547AC6" w:rsidRDefault="00547A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7CE3452" w14:paraId="6B6D3B38" w14:textId="77777777" w:rsidTr="67CE3452">
      <w:trPr>
        <w:trHeight w:val="300"/>
      </w:trPr>
      <w:tc>
        <w:tcPr>
          <w:tcW w:w="3210" w:type="dxa"/>
        </w:tcPr>
        <w:p w14:paraId="6BBA579A" w14:textId="0BE9C917" w:rsidR="67CE3452" w:rsidRDefault="67CE3452" w:rsidP="67CE3452">
          <w:pPr>
            <w:pStyle w:val="Nagwek"/>
            <w:ind w:left="-115"/>
          </w:pPr>
        </w:p>
      </w:tc>
      <w:tc>
        <w:tcPr>
          <w:tcW w:w="3210" w:type="dxa"/>
        </w:tcPr>
        <w:p w14:paraId="37076247" w14:textId="27EA791F" w:rsidR="67CE3452" w:rsidRDefault="67CE3452" w:rsidP="67CE3452">
          <w:pPr>
            <w:pStyle w:val="Nagwek"/>
            <w:jc w:val="center"/>
          </w:pPr>
        </w:p>
      </w:tc>
      <w:tc>
        <w:tcPr>
          <w:tcW w:w="3210" w:type="dxa"/>
        </w:tcPr>
        <w:p w14:paraId="0CF279DA" w14:textId="54560A3D" w:rsidR="67CE3452" w:rsidRDefault="67CE3452" w:rsidP="67CE3452">
          <w:pPr>
            <w:pStyle w:val="Nagwek"/>
            <w:ind w:right="-115"/>
            <w:jc w:val="right"/>
          </w:pPr>
        </w:p>
      </w:tc>
    </w:tr>
  </w:tbl>
  <w:p w14:paraId="03CE2756" w14:textId="509AFD5C" w:rsidR="67CE3452" w:rsidRDefault="67CE3452" w:rsidP="67CE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E263820"/>
    <w:lvl w:ilvl="0" w:tplc="1D0A7DA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A3B10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878DF4A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BF5CA51A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68ACF340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7458CA00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F7A04302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27F430D2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7D386B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DEC6560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AC2C92E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CBCEBAE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BB29EAC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C456D22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860E38AE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C422EBF2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2DAEBCAA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37FC3FAE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5E847B8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FAECB9B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9F761896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A9F83BB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7D5CBDB0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96BC155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23CA6DAC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BDAC014E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422F338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4" w15:restartNumberingAfterBreak="0">
    <w:nsid w:val="30E73C13"/>
    <w:multiLevelType w:val="hybridMultilevel"/>
    <w:tmpl w:val="A48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63F"/>
    <w:multiLevelType w:val="hybridMultilevel"/>
    <w:tmpl w:val="016E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7F48"/>
    <w:multiLevelType w:val="hybridMultilevel"/>
    <w:tmpl w:val="99329470"/>
    <w:lvl w:ilvl="0" w:tplc="5A481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2942"/>
    <w:multiLevelType w:val="hybridMultilevel"/>
    <w:tmpl w:val="EFEA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28C"/>
    <w:multiLevelType w:val="hybridMultilevel"/>
    <w:tmpl w:val="AE486CAC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num w:numId="1" w16cid:durableId="1010761887">
    <w:abstractNumId w:val="0"/>
  </w:num>
  <w:num w:numId="2" w16cid:durableId="1697347820">
    <w:abstractNumId w:val="1"/>
  </w:num>
  <w:num w:numId="3" w16cid:durableId="493450147">
    <w:abstractNumId w:val="2"/>
  </w:num>
  <w:num w:numId="4" w16cid:durableId="1368799924">
    <w:abstractNumId w:val="3"/>
  </w:num>
  <w:num w:numId="5" w16cid:durableId="568152284">
    <w:abstractNumId w:val="6"/>
  </w:num>
  <w:num w:numId="6" w16cid:durableId="1532257613">
    <w:abstractNumId w:val="4"/>
  </w:num>
  <w:num w:numId="7" w16cid:durableId="1094011945">
    <w:abstractNumId w:val="7"/>
  </w:num>
  <w:num w:numId="8" w16cid:durableId="210314482">
    <w:abstractNumId w:val="5"/>
  </w:num>
  <w:num w:numId="9" w16cid:durableId="858661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BF5"/>
    <w:rsid w:val="0000448B"/>
    <w:rsid w:val="00020E9E"/>
    <w:rsid w:val="00021E3C"/>
    <w:rsid w:val="000238F5"/>
    <w:rsid w:val="00027196"/>
    <w:rsid w:val="00033499"/>
    <w:rsid w:val="000355D3"/>
    <w:rsid w:val="00040329"/>
    <w:rsid w:val="00051F74"/>
    <w:rsid w:val="00052E8B"/>
    <w:rsid w:val="000621B6"/>
    <w:rsid w:val="00076805"/>
    <w:rsid w:val="0009426E"/>
    <w:rsid w:val="000A2056"/>
    <w:rsid w:val="000B3FC9"/>
    <w:rsid w:val="000B46E9"/>
    <w:rsid w:val="000B4A58"/>
    <w:rsid w:val="000C129F"/>
    <w:rsid w:val="000C30FA"/>
    <w:rsid w:val="000D1A3C"/>
    <w:rsid w:val="000E3B08"/>
    <w:rsid w:val="000E58A6"/>
    <w:rsid w:val="000E7E00"/>
    <w:rsid w:val="0011076E"/>
    <w:rsid w:val="00115C22"/>
    <w:rsid w:val="00117C65"/>
    <w:rsid w:val="0012276B"/>
    <w:rsid w:val="00122A41"/>
    <w:rsid w:val="00131FBA"/>
    <w:rsid w:val="001357B1"/>
    <w:rsid w:val="00145C51"/>
    <w:rsid w:val="00147354"/>
    <w:rsid w:val="00150A6B"/>
    <w:rsid w:val="00150E13"/>
    <w:rsid w:val="0017097A"/>
    <w:rsid w:val="00173094"/>
    <w:rsid w:val="00174D00"/>
    <w:rsid w:val="00174D38"/>
    <w:rsid w:val="00175DD3"/>
    <w:rsid w:val="00180ABD"/>
    <w:rsid w:val="00182011"/>
    <w:rsid w:val="001825DB"/>
    <w:rsid w:val="00185DE4"/>
    <w:rsid w:val="00193331"/>
    <w:rsid w:val="001A1CC8"/>
    <w:rsid w:val="001A1DF1"/>
    <w:rsid w:val="001D5119"/>
    <w:rsid w:val="001F03D0"/>
    <w:rsid w:val="001F3F00"/>
    <w:rsid w:val="001F7CB6"/>
    <w:rsid w:val="00210286"/>
    <w:rsid w:val="0021430F"/>
    <w:rsid w:val="00217F72"/>
    <w:rsid w:val="0022459D"/>
    <w:rsid w:val="00231C28"/>
    <w:rsid w:val="0023786A"/>
    <w:rsid w:val="002410E6"/>
    <w:rsid w:val="00272D39"/>
    <w:rsid w:val="00273272"/>
    <w:rsid w:val="00282190"/>
    <w:rsid w:val="00283478"/>
    <w:rsid w:val="0029578B"/>
    <w:rsid w:val="00295BF1"/>
    <w:rsid w:val="00297F29"/>
    <w:rsid w:val="002B6A40"/>
    <w:rsid w:val="002C4B1E"/>
    <w:rsid w:val="002D4B66"/>
    <w:rsid w:val="002E1226"/>
    <w:rsid w:val="002F32CF"/>
    <w:rsid w:val="00306339"/>
    <w:rsid w:val="003066D7"/>
    <w:rsid w:val="00311CA0"/>
    <w:rsid w:val="003212DA"/>
    <w:rsid w:val="0033255E"/>
    <w:rsid w:val="00341BB0"/>
    <w:rsid w:val="00344378"/>
    <w:rsid w:val="00353197"/>
    <w:rsid w:val="00355747"/>
    <w:rsid w:val="00361799"/>
    <w:rsid w:val="0036696E"/>
    <w:rsid w:val="00367C8E"/>
    <w:rsid w:val="00391E1B"/>
    <w:rsid w:val="00392D53"/>
    <w:rsid w:val="003A3922"/>
    <w:rsid w:val="003A4B7F"/>
    <w:rsid w:val="003B1512"/>
    <w:rsid w:val="003B4489"/>
    <w:rsid w:val="003B7A80"/>
    <w:rsid w:val="003C008A"/>
    <w:rsid w:val="003D15F4"/>
    <w:rsid w:val="003D2BEE"/>
    <w:rsid w:val="003D510C"/>
    <w:rsid w:val="003F2908"/>
    <w:rsid w:val="003F4A8F"/>
    <w:rsid w:val="004119D7"/>
    <w:rsid w:val="004139E1"/>
    <w:rsid w:val="00413A97"/>
    <w:rsid w:val="00420E28"/>
    <w:rsid w:val="00421E8D"/>
    <w:rsid w:val="004221AC"/>
    <w:rsid w:val="0042509D"/>
    <w:rsid w:val="004309B6"/>
    <w:rsid w:val="00431415"/>
    <w:rsid w:val="0043351C"/>
    <w:rsid w:val="004372CC"/>
    <w:rsid w:val="00441796"/>
    <w:rsid w:val="00443D36"/>
    <w:rsid w:val="00451C0C"/>
    <w:rsid w:val="00457FF0"/>
    <w:rsid w:val="00470920"/>
    <w:rsid w:val="004A58F8"/>
    <w:rsid w:val="004B0342"/>
    <w:rsid w:val="004C02C3"/>
    <w:rsid w:val="004D7631"/>
    <w:rsid w:val="004E0152"/>
    <w:rsid w:val="004F175F"/>
    <w:rsid w:val="004F4849"/>
    <w:rsid w:val="005021EE"/>
    <w:rsid w:val="00502907"/>
    <w:rsid w:val="00515456"/>
    <w:rsid w:val="0051646D"/>
    <w:rsid w:val="00517FFA"/>
    <w:rsid w:val="00530F21"/>
    <w:rsid w:val="005313A0"/>
    <w:rsid w:val="005360DB"/>
    <w:rsid w:val="00547AC6"/>
    <w:rsid w:val="005574D3"/>
    <w:rsid w:val="00577F49"/>
    <w:rsid w:val="00581D9E"/>
    <w:rsid w:val="00591169"/>
    <w:rsid w:val="005C6A90"/>
    <w:rsid w:val="005D1010"/>
    <w:rsid w:val="005E6BE0"/>
    <w:rsid w:val="005F1BAA"/>
    <w:rsid w:val="005F214B"/>
    <w:rsid w:val="005F2EE7"/>
    <w:rsid w:val="00601DC0"/>
    <w:rsid w:val="00602BF2"/>
    <w:rsid w:val="00612297"/>
    <w:rsid w:val="006151AE"/>
    <w:rsid w:val="00622F61"/>
    <w:rsid w:val="00634059"/>
    <w:rsid w:val="00643B81"/>
    <w:rsid w:val="006469E7"/>
    <w:rsid w:val="00657BC7"/>
    <w:rsid w:val="00667D5C"/>
    <w:rsid w:val="00675BA6"/>
    <w:rsid w:val="0068270D"/>
    <w:rsid w:val="00685E86"/>
    <w:rsid w:val="0069117C"/>
    <w:rsid w:val="00695F5E"/>
    <w:rsid w:val="006A1F3D"/>
    <w:rsid w:val="006B3A0A"/>
    <w:rsid w:val="006C3337"/>
    <w:rsid w:val="006C4745"/>
    <w:rsid w:val="006C55B8"/>
    <w:rsid w:val="006D1233"/>
    <w:rsid w:val="006D700A"/>
    <w:rsid w:val="006D7357"/>
    <w:rsid w:val="006E4477"/>
    <w:rsid w:val="006F021C"/>
    <w:rsid w:val="006F4303"/>
    <w:rsid w:val="006F6221"/>
    <w:rsid w:val="006F703E"/>
    <w:rsid w:val="007138AB"/>
    <w:rsid w:val="0072166D"/>
    <w:rsid w:val="00722301"/>
    <w:rsid w:val="007239F8"/>
    <w:rsid w:val="007328D3"/>
    <w:rsid w:val="007339D0"/>
    <w:rsid w:val="00733B42"/>
    <w:rsid w:val="007348EB"/>
    <w:rsid w:val="00737CA8"/>
    <w:rsid w:val="0075068C"/>
    <w:rsid w:val="00772510"/>
    <w:rsid w:val="007743B8"/>
    <w:rsid w:val="00777D30"/>
    <w:rsid w:val="0078430F"/>
    <w:rsid w:val="00786D2A"/>
    <w:rsid w:val="0078735B"/>
    <w:rsid w:val="0079214A"/>
    <w:rsid w:val="007921A1"/>
    <w:rsid w:val="00793B48"/>
    <w:rsid w:val="007A11A1"/>
    <w:rsid w:val="007A489E"/>
    <w:rsid w:val="007A5619"/>
    <w:rsid w:val="007B75FC"/>
    <w:rsid w:val="007C17A6"/>
    <w:rsid w:val="007C1881"/>
    <w:rsid w:val="007C3971"/>
    <w:rsid w:val="007C6FB0"/>
    <w:rsid w:val="007E26B9"/>
    <w:rsid w:val="007E26CD"/>
    <w:rsid w:val="007E3647"/>
    <w:rsid w:val="007E3CF2"/>
    <w:rsid w:val="007E5F77"/>
    <w:rsid w:val="007F04C5"/>
    <w:rsid w:val="007F0CF2"/>
    <w:rsid w:val="007F62D5"/>
    <w:rsid w:val="007F670F"/>
    <w:rsid w:val="0080583B"/>
    <w:rsid w:val="00807829"/>
    <w:rsid w:val="008178F3"/>
    <w:rsid w:val="008234DD"/>
    <w:rsid w:val="0086223F"/>
    <w:rsid w:val="00865A66"/>
    <w:rsid w:val="00866C46"/>
    <w:rsid w:val="00870129"/>
    <w:rsid w:val="008703B1"/>
    <w:rsid w:val="00872CE9"/>
    <w:rsid w:val="008760ED"/>
    <w:rsid w:val="008871D5"/>
    <w:rsid w:val="0089279A"/>
    <w:rsid w:val="008A320A"/>
    <w:rsid w:val="008B05FC"/>
    <w:rsid w:val="008B1D65"/>
    <w:rsid w:val="008B20CD"/>
    <w:rsid w:val="008C038F"/>
    <w:rsid w:val="008C41E2"/>
    <w:rsid w:val="008D42AC"/>
    <w:rsid w:val="008D53CB"/>
    <w:rsid w:val="008F3564"/>
    <w:rsid w:val="008F3DDD"/>
    <w:rsid w:val="00901966"/>
    <w:rsid w:val="009209EB"/>
    <w:rsid w:val="0092433A"/>
    <w:rsid w:val="00926DDD"/>
    <w:rsid w:val="0094410C"/>
    <w:rsid w:val="009443ED"/>
    <w:rsid w:val="0095641C"/>
    <w:rsid w:val="0096519D"/>
    <w:rsid w:val="00973C60"/>
    <w:rsid w:val="009774BF"/>
    <w:rsid w:val="00981774"/>
    <w:rsid w:val="00984A06"/>
    <w:rsid w:val="0099101A"/>
    <w:rsid w:val="00992F4C"/>
    <w:rsid w:val="009950B9"/>
    <w:rsid w:val="00995EAA"/>
    <w:rsid w:val="009A0C43"/>
    <w:rsid w:val="009A4D03"/>
    <w:rsid w:val="009B5420"/>
    <w:rsid w:val="009B6B98"/>
    <w:rsid w:val="009C4383"/>
    <w:rsid w:val="009D29EC"/>
    <w:rsid w:val="009E44C7"/>
    <w:rsid w:val="009F0ECD"/>
    <w:rsid w:val="009F5326"/>
    <w:rsid w:val="00A04264"/>
    <w:rsid w:val="00A10D4B"/>
    <w:rsid w:val="00A17E7E"/>
    <w:rsid w:val="00A20ECA"/>
    <w:rsid w:val="00A227C1"/>
    <w:rsid w:val="00A244A4"/>
    <w:rsid w:val="00A347A8"/>
    <w:rsid w:val="00A466A9"/>
    <w:rsid w:val="00A53674"/>
    <w:rsid w:val="00A577CB"/>
    <w:rsid w:val="00A71C51"/>
    <w:rsid w:val="00A7255B"/>
    <w:rsid w:val="00A72CE3"/>
    <w:rsid w:val="00A7471D"/>
    <w:rsid w:val="00A75598"/>
    <w:rsid w:val="00A77B3E"/>
    <w:rsid w:val="00A80855"/>
    <w:rsid w:val="00A80DE9"/>
    <w:rsid w:val="00A81B6C"/>
    <w:rsid w:val="00A8349D"/>
    <w:rsid w:val="00A90600"/>
    <w:rsid w:val="00AA7B60"/>
    <w:rsid w:val="00AB77D1"/>
    <w:rsid w:val="00AC2EB9"/>
    <w:rsid w:val="00AC45B0"/>
    <w:rsid w:val="00AC59C6"/>
    <w:rsid w:val="00AD08E0"/>
    <w:rsid w:val="00AE066F"/>
    <w:rsid w:val="00AE103F"/>
    <w:rsid w:val="00AF2031"/>
    <w:rsid w:val="00AF3F6B"/>
    <w:rsid w:val="00B027B1"/>
    <w:rsid w:val="00B0730C"/>
    <w:rsid w:val="00B077A2"/>
    <w:rsid w:val="00B07FC1"/>
    <w:rsid w:val="00B1504F"/>
    <w:rsid w:val="00B150B7"/>
    <w:rsid w:val="00B2487D"/>
    <w:rsid w:val="00B351D7"/>
    <w:rsid w:val="00B35AEA"/>
    <w:rsid w:val="00B4280F"/>
    <w:rsid w:val="00B437F0"/>
    <w:rsid w:val="00B46313"/>
    <w:rsid w:val="00B47743"/>
    <w:rsid w:val="00B521A8"/>
    <w:rsid w:val="00B57248"/>
    <w:rsid w:val="00B61544"/>
    <w:rsid w:val="00B67439"/>
    <w:rsid w:val="00B7084B"/>
    <w:rsid w:val="00B9153D"/>
    <w:rsid w:val="00B92EF2"/>
    <w:rsid w:val="00BA436C"/>
    <w:rsid w:val="00BA7E58"/>
    <w:rsid w:val="00BB5CCA"/>
    <w:rsid w:val="00BC16B4"/>
    <w:rsid w:val="00BC252C"/>
    <w:rsid w:val="00BC6233"/>
    <w:rsid w:val="00BD0EAA"/>
    <w:rsid w:val="00BE1E78"/>
    <w:rsid w:val="00BE3843"/>
    <w:rsid w:val="00BF0068"/>
    <w:rsid w:val="00BF051F"/>
    <w:rsid w:val="00BF2899"/>
    <w:rsid w:val="00BF54A7"/>
    <w:rsid w:val="00C272CC"/>
    <w:rsid w:val="00C33CED"/>
    <w:rsid w:val="00C342AB"/>
    <w:rsid w:val="00C34922"/>
    <w:rsid w:val="00C34D69"/>
    <w:rsid w:val="00C37DE0"/>
    <w:rsid w:val="00C43BDE"/>
    <w:rsid w:val="00C63386"/>
    <w:rsid w:val="00C6493D"/>
    <w:rsid w:val="00C663FE"/>
    <w:rsid w:val="00C668C0"/>
    <w:rsid w:val="00C7301E"/>
    <w:rsid w:val="00C75730"/>
    <w:rsid w:val="00C801EE"/>
    <w:rsid w:val="00C82719"/>
    <w:rsid w:val="00C91657"/>
    <w:rsid w:val="00C93CA1"/>
    <w:rsid w:val="00CA2BBA"/>
    <w:rsid w:val="00CA35FC"/>
    <w:rsid w:val="00CE5635"/>
    <w:rsid w:val="00CF37AC"/>
    <w:rsid w:val="00D1502A"/>
    <w:rsid w:val="00D31045"/>
    <w:rsid w:val="00D32692"/>
    <w:rsid w:val="00D32760"/>
    <w:rsid w:val="00D36914"/>
    <w:rsid w:val="00D36DBA"/>
    <w:rsid w:val="00D41D0B"/>
    <w:rsid w:val="00D527C5"/>
    <w:rsid w:val="00D534AE"/>
    <w:rsid w:val="00D70EAA"/>
    <w:rsid w:val="00D72C5B"/>
    <w:rsid w:val="00D737FC"/>
    <w:rsid w:val="00DA63E2"/>
    <w:rsid w:val="00DB0868"/>
    <w:rsid w:val="00DB5575"/>
    <w:rsid w:val="00DE5B81"/>
    <w:rsid w:val="00DE5BEF"/>
    <w:rsid w:val="00DF7BC2"/>
    <w:rsid w:val="00E026B9"/>
    <w:rsid w:val="00E100E1"/>
    <w:rsid w:val="00E20397"/>
    <w:rsid w:val="00E319E2"/>
    <w:rsid w:val="00E32FCB"/>
    <w:rsid w:val="00E41F67"/>
    <w:rsid w:val="00E533D4"/>
    <w:rsid w:val="00E76C89"/>
    <w:rsid w:val="00E77556"/>
    <w:rsid w:val="00E80A62"/>
    <w:rsid w:val="00E84EF7"/>
    <w:rsid w:val="00E96C96"/>
    <w:rsid w:val="00EA24DA"/>
    <w:rsid w:val="00EB0021"/>
    <w:rsid w:val="00EB134F"/>
    <w:rsid w:val="00EB6364"/>
    <w:rsid w:val="00EC341F"/>
    <w:rsid w:val="00ED3E0D"/>
    <w:rsid w:val="00ED6615"/>
    <w:rsid w:val="00EE0C05"/>
    <w:rsid w:val="00EE1192"/>
    <w:rsid w:val="00EE79DC"/>
    <w:rsid w:val="00EF52DA"/>
    <w:rsid w:val="00EF64E2"/>
    <w:rsid w:val="00F00504"/>
    <w:rsid w:val="00F008C4"/>
    <w:rsid w:val="00F05ED7"/>
    <w:rsid w:val="00F07C4F"/>
    <w:rsid w:val="00F10187"/>
    <w:rsid w:val="00F1073C"/>
    <w:rsid w:val="00F11EEB"/>
    <w:rsid w:val="00F1256D"/>
    <w:rsid w:val="00F12F13"/>
    <w:rsid w:val="00F21DA5"/>
    <w:rsid w:val="00F35A33"/>
    <w:rsid w:val="00F50F7B"/>
    <w:rsid w:val="00F51D58"/>
    <w:rsid w:val="00F543EB"/>
    <w:rsid w:val="00F61BE4"/>
    <w:rsid w:val="00F65EE2"/>
    <w:rsid w:val="00F82107"/>
    <w:rsid w:val="00F902E8"/>
    <w:rsid w:val="00F97D66"/>
    <w:rsid w:val="00FA10AE"/>
    <w:rsid w:val="00FA6D53"/>
    <w:rsid w:val="00FA7227"/>
    <w:rsid w:val="00FB0970"/>
    <w:rsid w:val="00FB2FB6"/>
    <w:rsid w:val="00FB7978"/>
    <w:rsid w:val="00FC52BD"/>
    <w:rsid w:val="00FD064C"/>
    <w:rsid w:val="00FD6509"/>
    <w:rsid w:val="00FD76BC"/>
    <w:rsid w:val="00FE1241"/>
    <w:rsid w:val="00FF742C"/>
    <w:rsid w:val="048E8A8F"/>
    <w:rsid w:val="0D823489"/>
    <w:rsid w:val="1F262B35"/>
    <w:rsid w:val="21E6C74A"/>
    <w:rsid w:val="299856AA"/>
    <w:rsid w:val="2E17FDD8"/>
    <w:rsid w:val="32DED0D5"/>
    <w:rsid w:val="37BE21A3"/>
    <w:rsid w:val="42D152E4"/>
    <w:rsid w:val="4D15AF30"/>
    <w:rsid w:val="500B8495"/>
    <w:rsid w:val="52574FEA"/>
    <w:rsid w:val="537C4594"/>
    <w:rsid w:val="67CE3452"/>
    <w:rsid w:val="6DA5C6F4"/>
    <w:rsid w:val="74CC5EAD"/>
    <w:rsid w:val="7AC1368B"/>
    <w:rsid w:val="7B3A7141"/>
    <w:rsid w:val="7C5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B65E"/>
  <w15:chartTrackingRefBased/>
  <w15:docId w15:val="{93DBB16D-2C50-46EA-A7FE-6EFEB53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100" w:lineRule="auto"/>
    </w:pPr>
    <w:rPr>
      <w:color w:val="000000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029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290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21E3C"/>
    <w:pPr>
      <w:ind w:left="720"/>
      <w:contextualSpacing/>
    </w:pPr>
  </w:style>
  <w:style w:type="character" w:styleId="Hipercze">
    <w:name w:val="Hyperlink"/>
    <w:basedOn w:val="Domylnaczcionkaakapitu"/>
    <w:rsid w:val="0068270D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6827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8A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F7CB6"/>
    <w:rPr>
      <w:color w:val="000000"/>
    </w:rPr>
  </w:style>
  <w:style w:type="paragraph" w:styleId="Stopka">
    <w:name w:val="footer"/>
    <w:basedOn w:val="Normalny"/>
    <w:link w:val="Stopka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F7CB6"/>
    <w:rPr>
      <w:color w:val="00000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.art" TargetMode="External"/><Relationship Id="rId13" Type="http://schemas.openxmlformats.org/officeDocument/2006/relationships/hyperlink" Target="mailto:szkola@muzyczna.com.pl" TargetMode="External"/><Relationship Id="rId18" Type="http://schemas.openxmlformats.org/officeDocument/2006/relationships/hyperlink" Target="mailto:grzegorz@wojcikiewicz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rzegorz@wojcikiewicz.com" TargetMode="External"/><Relationship Id="rId7" Type="http://schemas.openxmlformats.org/officeDocument/2006/relationships/hyperlink" Target="http://www.festiwal.muzyczna.com.pl" TargetMode="External"/><Relationship Id="rId12" Type="http://schemas.openxmlformats.org/officeDocument/2006/relationships/hyperlink" Target="mailto:szkola@muzyczna.com.pl" TargetMode="External"/><Relationship Id="rId17" Type="http://schemas.openxmlformats.org/officeDocument/2006/relationships/hyperlink" Target="mailto:szkola@muzyczna.com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zkola@muzyczna.com.pl" TargetMode="External"/><Relationship Id="rId20" Type="http://schemas.openxmlformats.org/officeDocument/2006/relationships/hyperlink" Target="mailto:grzegorz@wojcikiewicz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zkola@muzyczna.com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gle/JKTHWwwwosY587My5" TargetMode="External"/><Relationship Id="rId19" Type="http://schemas.openxmlformats.org/officeDocument/2006/relationships/hyperlink" Target="mailto:grzegorz@wojcikiewic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paSK7LU3MxJqY5U7" TargetMode="External"/><Relationship Id="rId14" Type="http://schemas.openxmlformats.org/officeDocument/2006/relationships/hyperlink" Target="mailto:szkola@muzyczna.com.pl" TargetMode="External"/><Relationship Id="rId22" Type="http://schemas.openxmlformats.org/officeDocument/2006/relationships/hyperlink" Target="mailto:grzegorz@wojcikiewic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cp:lastModifiedBy>Grzegorz Wójcikiewicz</cp:lastModifiedBy>
  <cp:revision>3</cp:revision>
  <cp:lastPrinted>2025-01-02T14:27:00Z</cp:lastPrinted>
  <dcterms:created xsi:type="dcterms:W3CDTF">2025-01-02T14:33:00Z</dcterms:created>
  <dcterms:modified xsi:type="dcterms:W3CDTF">2025-01-02T14:34:00Z</dcterms:modified>
</cp:coreProperties>
</file>